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896F" w14:textId="1929EFBC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14:paraId="5C1F4F8C" w14:textId="5A8E1E36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383BA11A" w14:textId="50F73233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розпорядження  міського голови</w:t>
      </w:r>
    </w:p>
    <w:p w14:paraId="62A023DB" w14:textId="6953CA85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від</w:t>
      </w:r>
      <w:r w:rsidR="00726DEB">
        <w:rPr>
          <w:rFonts w:ascii="Times New Roman" w:hAnsi="Times New Roman" w:cs="Times New Roman"/>
          <w:sz w:val="24"/>
          <w:szCs w:val="24"/>
          <w:lang w:val="uk-UA"/>
        </w:rPr>
        <w:t xml:space="preserve">  09.07.2021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26DEB">
        <w:rPr>
          <w:rFonts w:ascii="Times New Roman" w:hAnsi="Times New Roman" w:cs="Times New Roman"/>
          <w:sz w:val="24"/>
          <w:szCs w:val="24"/>
          <w:lang w:val="uk-UA"/>
        </w:rPr>
        <w:t xml:space="preserve"> РМГ/07/0.1/173/21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14:paraId="348C785A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BF1EED6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14:paraId="5B644EEC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234A301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організацію роботи «Телефону довіри» у громадській приймальні   виконавчого</w:t>
      </w:r>
    </w:p>
    <w:p w14:paraId="285E2D17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комітету Дружківської міської ради</w:t>
      </w:r>
    </w:p>
    <w:p w14:paraId="3FF48906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397177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14:paraId="6DC2A43D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F23B956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1.1   «Телефон довіри» утворюється з метою вдосконалення роботи зі зверненнями громадян, поширення зворотного зв’язку з населенням, оперативного реагування на гострі проблеми громадян, проведення роз'яснювальної роботи з питань реалізації громадянами права на звернення. </w:t>
      </w:r>
    </w:p>
    <w:p w14:paraId="7889F7C6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1.2.  Положення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організацію роботи «Телефону довіри» у громадській приймальні   виконавчого комітету Дружківської міської ради (далі-Положення)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 відповідно до законів України від 02.10.1996 № 393/96-ВР «Про звернення громадян», від    21.05.1997 № 280/97-ВР «Про місцеве самоврядування  в Україні»,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Указу Президента  України  від 07.02.2008 №109/2008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першочергові  заходи відносно забезпечення реалізації та гарантування конституційного права на звернення до органів  державної    влади  та  органів  місцевого самоврядування».   </w:t>
      </w:r>
    </w:p>
    <w:p w14:paraId="5FF35778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14:paraId="156F9035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Організація проведення «Телефону довіри»</w:t>
      </w:r>
    </w:p>
    <w:p w14:paraId="73FBED29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2C628AB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2.1. «Телефон довіри» запроваджується та припиняється згідно з розпорядженням міського голови.</w:t>
      </w:r>
    </w:p>
    <w:p w14:paraId="2712FBD1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2.2.  «Телефон довіри» у громадський приймальні виконавчого комітету Дружківської міської     ради   працює щоденно за телефонним номером: (06267) 4-31-85 з 09.00 до 16.00 </w:t>
      </w:r>
    </w:p>
    <w:p w14:paraId="1E5356A5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(перерва з 12.00-до 13.00). </w:t>
      </w:r>
    </w:p>
    <w:p w14:paraId="7E2FC9FC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2.3   Головною метою роботи «Телефону довіри» є надання інформаційно-довідкових та консультативних послуг громадянам.         </w:t>
      </w:r>
    </w:p>
    <w:p w14:paraId="0A64C4C8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2.3.   Організаційне забезпечення  та загальне керівництво роботою «Телефону довіри» здійснює загальний відділ виконавчого комітету міської ради.  </w:t>
      </w:r>
    </w:p>
    <w:p w14:paraId="56DDE66D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2.4.  Загальний відділ виконавчого комітету міської ради:</w:t>
      </w:r>
    </w:p>
    <w:p w14:paraId="19DDBF2A" w14:textId="77777777" w:rsidR="000452FA" w:rsidRDefault="000452FA" w:rsidP="000452FA">
      <w:pPr>
        <w:pStyle w:val="a3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      2.4.1. Здійснює    інформаційне    консультування     громадян     щодо    вирішення</w:t>
      </w:r>
    </w:p>
    <w:p w14:paraId="6AFB6062" w14:textId="569D17A2" w:rsidR="000452FA" w:rsidRDefault="000452FA" w:rsidP="000452FA">
      <w:pPr>
        <w:pStyle w:val="a3"/>
        <w:spacing w:after="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A46B1" wp14:editId="77E2E5F6">
                <wp:simplePos x="0" y="0"/>
                <wp:positionH relativeFrom="column">
                  <wp:posOffset>2339340</wp:posOffset>
                </wp:positionH>
                <wp:positionV relativeFrom="paragraph">
                  <wp:posOffset>444500</wp:posOffset>
                </wp:positionV>
                <wp:extent cx="342900" cy="228600"/>
                <wp:effectExtent l="0" t="0" r="381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F2DA" w14:textId="77777777" w:rsidR="000452FA" w:rsidRDefault="000452FA" w:rsidP="000452FA">
                            <w:pPr>
                              <w:rPr>
                                <w:sz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A46B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4.2pt;margin-top: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" filled="f" stroked="f">
                <v:textbox>
                  <w:txbxContent>
                    <w:p w14:paraId="5FC6F2DA" w14:textId="77777777" w:rsidR="000452FA" w:rsidRDefault="000452FA" w:rsidP="000452FA">
                      <w:pPr>
                        <w:rPr>
                          <w:sz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порушених питань, роз’яснює вимоги Закону України «Про звернення громадян». </w:t>
      </w:r>
    </w:p>
    <w:p w14:paraId="48AD7D4C" w14:textId="77777777" w:rsidR="000452FA" w:rsidRDefault="000452FA" w:rsidP="000452FA">
      <w:pPr>
        <w:pStyle w:val="a3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      2.4.2 Взаємодіє,  співпрацює  зі  структурними  підрозділами   Дружківської міської</w:t>
      </w:r>
    </w:p>
    <w:p w14:paraId="42ACA374" w14:textId="77777777" w:rsidR="000452FA" w:rsidRDefault="000452FA" w:rsidP="000452FA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ради, підприємствами, закладами,  організаціями незалежно від форм власності з метою надання ефективної інформаційно-консультативної та оперативної допомоги громадянам, які звернулись за вирішенням своїх питань на «Телефон довіри».</w:t>
      </w:r>
    </w:p>
    <w:p w14:paraId="7407609F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A12988A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ІІІ. Основні завдання стосовно функціонування «Телефону довіри».</w:t>
      </w:r>
    </w:p>
    <w:p w14:paraId="1672CBD0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01B0B2" w14:textId="77777777" w:rsidR="000452FA" w:rsidRDefault="000452FA" w:rsidP="000452FA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 xml:space="preserve">     3.1. Телефонні дзвінки, що надходять під час проведення «Телефону довіри» централізовано реєструються у день їх надходження відповідно до вимог  </w:t>
      </w:r>
      <w:r>
        <w:rPr>
          <w:lang w:val="uk-UA" w:eastAsia="uk-UA" w:bidi="uk-UA"/>
        </w:rPr>
        <w:t xml:space="preserve">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</w:t>
      </w:r>
      <w:r>
        <w:rPr>
          <w:color w:val="000000"/>
          <w:lang w:val="uk-UA"/>
        </w:rPr>
        <w:t>затвердженої постановою Кабінету Міністрів України від 14.04.97 № 348</w:t>
      </w:r>
      <w:r>
        <w:rPr>
          <w:lang w:val="uk-UA"/>
        </w:rPr>
        <w:t xml:space="preserve"> із внесеними до неї змінами. </w:t>
      </w:r>
    </w:p>
    <w:p w14:paraId="54E4771A" w14:textId="77777777" w:rsidR="000452FA" w:rsidRDefault="000452FA" w:rsidP="000452FA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lastRenderedPageBreak/>
        <w:t xml:space="preserve">    3.2.  Реєстрація звернень, повідомлень здійснюється на Картках обліку звернень громадян на «Телефон довіри» ( додається).</w:t>
      </w:r>
    </w:p>
    <w:p w14:paraId="5BBA0380" w14:textId="77777777" w:rsidR="000452FA" w:rsidRDefault="000452FA" w:rsidP="000452FA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 xml:space="preserve">    3.3   Під   час   телефонної   бесіди   з заявником посадова особа, відповідальна за належне функціонування «Телефону довіри» (далі-посадова особа) пропонує заявнику  повідомити його прізвище, ім'я та по батькові, місце проживання, контактний телефон, детальну інформацію щодо змісту питання.</w:t>
      </w:r>
    </w:p>
    <w:p w14:paraId="0A25244A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3.4.  У разі бажання заявника надіслати письмове звернення, посадова особа зобов’язана  надати роз’яснення щодо  оформлення звернення відповідно до вимог Закону України «Про звернення громадян». </w:t>
      </w:r>
    </w:p>
    <w:p w14:paraId="4DEDD5BE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2DAFF8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Принципи роботи «Телефону довіри»</w:t>
      </w:r>
    </w:p>
    <w:p w14:paraId="4BC47DAE" w14:textId="77777777" w:rsidR="000452FA" w:rsidRDefault="000452FA" w:rsidP="000452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166C14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4.1. Безоплатність, доступність.</w:t>
      </w:r>
    </w:p>
    <w:p w14:paraId="133D1C60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4.2. Законність, професійність, відповідність правовим та етичним нормам.</w:t>
      </w:r>
    </w:p>
    <w:p w14:paraId="2A7651F0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4.3. Дотримання прав людини, відсутність політичного, ідеологічного або релігійного тиску на абонента.</w:t>
      </w:r>
    </w:p>
    <w:p w14:paraId="7EC4F474" w14:textId="64E2F7A8" w:rsidR="00EB41C2" w:rsidRDefault="00EB41C2" w:rsidP="000452F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43C910" w14:textId="77777777" w:rsidR="00EB41C2" w:rsidRPr="00EB41C2" w:rsidRDefault="00EB41C2" w:rsidP="000452F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4BD3D6DD" w14:textId="77777777" w:rsidR="000452FA" w:rsidRDefault="000452FA" w:rsidP="000452FA">
      <w:pPr>
        <w:pStyle w:val="a6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Положення    про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організацію    роботи «Телефону довіри»  у   громадській  приймальні виконавчого   комітету    Дружківської   міської   ради    </w:t>
      </w:r>
      <w:r>
        <w:rPr>
          <w:rFonts w:ascii="Times New Roman" w:hAnsi="Times New Roman" w:cs="Times New Roman"/>
          <w:sz w:val="24"/>
          <w:szCs w:val="24"/>
          <w:lang w:val="uk-UA"/>
        </w:rPr>
        <w:t>розроблене   загальним   відділом виконавчого комітету Дружківської  міської ради</w:t>
      </w:r>
    </w:p>
    <w:p w14:paraId="18E6C32A" w14:textId="77777777" w:rsidR="000452FA" w:rsidRDefault="000452FA" w:rsidP="000452F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2B24FA" w14:textId="77777777" w:rsidR="000452FA" w:rsidRPr="00EB41C2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B364D81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D484108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7F38A6C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5124C1E" w14:textId="77777777" w:rsidR="000452FA" w:rsidRPr="00EB41C2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9FEF08B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45ECF94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44E1464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2711FF1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8E30B56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936B138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2398D0E" w14:textId="77777777" w:rsidR="000452FA" w:rsidRDefault="000452FA" w:rsidP="000452FA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4E53884" w14:textId="77777777" w:rsidR="000452FA" w:rsidRDefault="000452FA" w:rsidP="000452FA">
      <w:pPr>
        <w:pStyle w:val="a6"/>
        <w:rPr>
          <w:lang w:val="uk-UA"/>
        </w:rPr>
      </w:pPr>
    </w:p>
    <w:p w14:paraId="68B5DF0A" w14:textId="77777777" w:rsidR="000452FA" w:rsidRDefault="000452FA" w:rsidP="000452FA">
      <w:pPr>
        <w:pStyle w:val="a6"/>
        <w:rPr>
          <w:lang w:val="uk-UA"/>
        </w:rPr>
      </w:pPr>
    </w:p>
    <w:p w14:paraId="243A8097" w14:textId="77777777" w:rsidR="000452FA" w:rsidRDefault="000452FA" w:rsidP="000452FA">
      <w:pPr>
        <w:pStyle w:val="a6"/>
        <w:rPr>
          <w:lang w:val="uk-UA"/>
        </w:rPr>
      </w:pPr>
    </w:p>
    <w:p w14:paraId="7363E14A" w14:textId="77777777" w:rsidR="000452FA" w:rsidRDefault="000452FA" w:rsidP="000452FA">
      <w:pPr>
        <w:pStyle w:val="a6"/>
        <w:rPr>
          <w:lang w:val="uk-UA"/>
        </w:rPr>
      </w:pPr>
    </w:p>
    <w:p w14:paraId="59C6DC2D" w14:textId="77777777" w:rsidR="000452FA" w:rsidRDefault="000452FA" w:rsidP="000452FA">
      <w:pPr>
        <w:pStyle w:val="a6"/>
        <w:rPr>
          <w:lang w:val="uk-UA"/>
        </w:rPr>
      </w:pPr>
    </w:p>
    <w:p w14:paraId="3CF993C6" w14:textId="77777777" w:rsidR="000452FA" w:rsidRDefault="000452FA" w:rsidP="000452FA">
      <w:pPr>
        <w:pStyle w:val="a6"/>
        <w:rPr>
          <w:lang w:val="uk-UA"/>
        </w:rPr>
      </w:pPr>
    </w:p>
    <w:p w14:paraId="4DA6DC36" w14:textId="77777777" w:rsidR="000452FA" w:rsidRDefault="000452FA" w:rsidP="000452FA">
      <w:pPr>
        <w:pStyle w:val="a6"/>
        <w:rPr>
          <w:lang w:val="uk-UA"/>
        </w:rPr>
      </w:pPr>
    </w:p>
    <w:p w14:paraId="155ACFD2" w14:textId="77777777" w:rsidR="000452FA" w:rsidRDefault="000452FA" w:rsidP="000452FA">
      <w:pPr>
        <w:pStyle w:val="a6"/>
        <w:rPr>
          <w:lang w:val="uk-UA"/>
        </w:rPr>
      </w:pPr>
    </w:p>
    <w:p w14:paraId="57E37AB6" w14:textId="77777777" w:rsidR="000452FA" w:rsidRDefault="000452FA" w:rsidP="000452FA">
      <w:pPr>
        <w:pStyle w:val="a6"/>
        <w:rPr>
          <w:lang w:val="uk-UA"/>
        </w:rPr>
      </w:pPr>
    </w:p>
    <w:p w14:paraId="4CE786A3" w14:textId="77777777" w:rsidR="000452FA" w:rsidRDefault="000452FA" w:rsidP="000452FA">
      <w:pPr>
        <w:pStyle w:val="a6"/>
        <w:rPr>
          <w:lang w:val="uk-UA"/>
        </w:rPr>
      </w:pPr>
    </w:p>
    <w:p w14:paraId="6924F1FB" w14:textId="77777777" w:rsidR="000452FA" w:rsidRDefault="000452FA" w:rsidP="000452FA">
      <w:pPr>
        <w:pStyle w:val="a6"/>
        <w:rPr>
          <w:lang w:val="uk-UA"/>
        </w:rPr>
      </w:pPr>
    </w:p>
    <w:p w14:paraId="72927A23" w14:textId="77777777" w:rsidR="000452FA" w:rsidRPr="00EB41C2" w:rsidRDefault="000452FA" w:rsidP="000452FA">
      <w:pPr>
        <w:pStyle w:val="a6"/>
        <w:rPr>
          <w:lang w:val="uk-UA"/>
        </w:rPr>
      </w:pPr>
    </w:p>
    <w:p w14:paraId="3BB04F5F" w14:textId="77777777" w:rsidR="00E073CC" w:rsidRPr="00EB41C2" w:rsidRDefault="00E073CC">
      <w:pPr>
        <w:rPr>
          <w:lang w:val="uk-UA"/>
        </w:rPr>
      </w:pPr>
    </w:p>
    <w:sectPr w:rsidR="00E073CC" w:rsidRPr="00EB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CC"/>
    <w:rsid w:val="000452FA"/>
    <w:rsid w:val="00726DEB"/>
    <w:rsid w:val="00E073CC"/>
    <w:rsid w:val="00E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9910"/>
  <w15:chartTrackingRefBased/>
  <w15:docId w15:val="{63C66FF4-6B07-474F-971A-0AE2F7A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52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45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452FA"/>
  </w:style>
  <w:style w:type="paragraph" w:styleId="a6">
    <w:name w:val="No Spacing"/>
    <w:link w:val="a5"/>
    <w:uiPriority w:val="1"/>
    <w:qFormat/>
    <w:rsid w:val="000452F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0452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2FA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9A7E-E410-40F1-A209-14E44315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Ивановна Чуруканова</dc:creator>
  <cp:keywords/>
  <dc:description/>
  <cp:lastModifiedBy>Алёна Ивановна Чуруканова</cp:lastModifiedBy>
  <cp:revision>7</cp:revision>
  <dcterms:created xsi:type="dcterms:W3CDTF">2021-07-05T06:35:00Z</dcterms:created>
  <dcterms:modified xsi:type="dcterms:W3CDTF">2021-07-13T05:45:00Z</dcterms:modified>
</cp:coreProperties>
</file>