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8" w:rsidRDefault="00F72B34" w:rsidP="00B36D0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B34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F72B34" w:rsidRDefault="00F72B34" w:rsidP="00B36D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F8A">
        <w:rPr>
          <w:rFonts w:ascii="Times New Roman" w:hAnsi="Times New Roman" w:cs="Times New Roman"/>
          <w:sz w:val="28"/>
          <w:szCs w:val="28"/>
          <w:lang w:val="uk-UA"/>
        </w:rPr>
        <w:t xml:space="preserve">Про оприлюднення проекту регуляторного акту (далі РА) </w:t>
      </w:r>
      <w:r w:rsidR="00B2367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27F8A">
        <w:rPr>
          <w:rFonts w:ascii="Times New Roman" w:hAnsi="Times New Roman" w:cs="Times New Roman"/>
          <w:sz w:val="28"/>
          <w:szCs w:val="28"/>
          <w:lang w:val="uk-UA"/>
        </w:rPr>
        <w:t>проекту рішення викон</w:t>
      </w:r>
      <w:r w:rsidR="002375CE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  <w:r w:rsidRPr="00E27F8A">
        <w:rPr>
          <w:rFonts w:ascii="Times New Roman" w:hAnsi="Times New Roman" w:cs="Times New Roman"/>
          <w:sz w:val="28"/>
          <w:szCs w:val="28"/>
          <w:lang w:val="uk-UA"/>
        </w:rPr>
        <w:t xml:space="preserve"> Дружківської міської ради</w:t>
      </w:r>
      <w:r w:rsidR="00E27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F8A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E27F8A" w:rsidRPr="00E27F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7F8A" w:rsidRPr="00E27F8A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забезпечення компенсацій за пільговий проїзд окремих категорій громадян – мешканців </w:t>
      </w:r>
      <w:r w:rsidR="00E27F8A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</w:t>
      </w:r>
      <w:r w:rsidR="00E27F8A" w:rsidRPr="00E27F8A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м. Дружківка та послуги зв’язку в  2017 році</w:t>
      </w:r>
      <w:r w:rsidRPr="00E27F8A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</w:p>
    <w:p w:rsidR="00E076A0" w:rsidRDefault="00E076A0" w:rsidP="00B36D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</w:t>
      </w:r>
      <w:r w:rsidR="002375CE">
        <w:rPr>
          <w:rFonts w:ascii="Times New Roman" w:hAnsi="Times New Roman"/>
          <w:sz w:val="28"/>
          <w:szCs w:val="28"/>
          <w:lang w:val="uk-UA"/>
        </w:rPr>
        <w:t>авчий комітет</w:t>
      </w:r>
      <w:r>
        <w:rPr>
          <w:rFonts w:ascii="Times New Roman" w:hAnsi="Times New Roman"/>
          <w:sz w:val="28"/>
          <w:szCs w:val="28"/>
          <w:lang w:val="uk-UA"/>
        </w:rPr>
        <w:t xml:space="preserve"> Дружківської міської ради </w:t>
      </w:r>
      <w:r w:rsidR="00E27F8A" w:rsidRPr="00E076A0">
        <w:rPr>
          <w:rFonts w:ascii="Times New Roman" w:hAnsi="Times New Roman"/>
          <w:sz w:val="28"/>
          <w:szCs w:val="28"/>
          <w:lang w:val="uk-UA"/>
        </w:rPr>
        <w:t>повідомляє, що розроблен</w:t>
      </w:r>
      <w:r w:rsidR="00B2367F">
        <w:rPr>
          <w:rFonts w:ascii="Times New Roman" w:hAnsi="Times New Roman"/>
          <w:sz w:val="28"/>
          <w:szCs w:val="28"/>
          <w:lang w:val="uk-UA"/>
        </w:rPr>
        <w:t>о</w:t>
      </w:r>
      <w:r w:rsidR="00E27F8A" w:rsidRPr="00E076A0">
        <w:rPr>
          <w:rFonts w:ascii="Times New Roman" w:hAnsi="Times New Roman"/>
          <w:sz w:val="28"/>
          <w:szCs w:val="28"/>
          <w:lang w:val="uk-UA"/>
        </w:rPr>
        <w:t xml:space="preserve"> регуляторний акт – проект рішення </w:t>
      </w:r>
      <w:r w:rsidRPr="00E27F8A">
        <w:rPr>
          <w:rFonts w:ascii="Times New Roman" w:hAnsi="Times New Roman" w:cs="Times New Roman"/>
          <w:sz w:val="28"/>
          <w:szCs w:val="28"/>
          <w:lang w:val="uk-UA"/>
        </w:rPr>
        <w:t>виконкому Дружківської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F8A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Pr="00E27F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7F8A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забезпечення компенсацій за пільговий проїзд окремих категорій громадян – мешканців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27F8A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м. Дружківка та послуги зв’язку в  2017 році</w:t>
      </w:r>
      <w:r w:rsidRPr="00E27F8A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</w:p>
    <w:p w:rsidR="00E27F8A" w:rsidRPr="00E076A0" w:rsidRDefault="00E27F8A" w:rsidP="00B36D0D">
      <w:pPr>
        <w:pStyle w:val="a5"/>
        <w:shd w:val="clear" w:color="auto" w:fill="F9F9F9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E076A0">
        <w:rPr>
          <w:sz w:val="28"/>
          <w:szCs w:val="28"/>
          <w:lang w:val="uk-UA"/>
        </w:rPr>
        <w:t xml:space="preserve">Проект спрямований на забезпечення </w:t>
      </w:r>
      <w:r w:rsidR="00E076A0" w:rsidRPr="00E076A0">
        <w:rPr>
          <w:sz w:val="28"/>
          <w:szCs w:val="28"/>
          <w:lang w:val="uk-UA"/>
        </w:rPr>
        <w:t>реалізації  у м. Дружківка державної політики в галузі соціального захисту населення, врегулювання механізму визначення розміру компенсаційних виплат, які підлягають відшкодуванню за рахунок міського бюджету</w:t>
      </w:r>
    </w:p>
    <w:p w:rsidR="0049543F" w:rsidRDefault="00E076A0" w:rsidP="00B36D0D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 підготовлений згідно зі ст.ст. 4,8,10 Закону України «Про засади </w:t>
      </w:r>
      <w:r w:rsidR="0049543F">
        <w:rPr>
          <w:rFonts w:ascii="Times New Roman" w:hAnsi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регуляторної політики у</w:t>
      </w:r>
      <w:r w:rsidR="00B2367F">
        <w:rPr>
          <w:rFonts w:ascii="Times New Roman" w:hAnsi="Times New Roman"/>
          <w:sz w:val="28"/>
          <w:szCs w:val="28"/>
          <w:lang w:val="uk-UA"/>
        </w:rPr>
        <w:t xml:space="preserve"> сфері господарської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» і Методикою проведення аналізу впливу регуляторного акту, затвердженого </w:t>
      </w:r>
      <w:r w:rsidR="0049543F">
        <w:rPr>
          <w:rFonts w:ascii="Times New Roman" w:hAnsi="Times New Roman"/>
          <w:sz w:val="28"/>
          <w:szCs w:val="28"/>
          <w:lang w:val="uk-UA"/>
        </w:rPr>
        <w:t>постановою Кабінету Міністрів У</w:t>
      </w:r>
      <w:r w:rsidR="00B2367F">
        <w:rPr>
          <w:rFonts w:ascii="Times New Roman" w:hAnsi="Times New Roman"/>
          <w:sz w:val="28"/>
          <w:szCs w:val="28"/>
          <w:lang w:val="uk-UA"/>
        </w:rPr>
        <w:t>країни від 11.03.2004 № 308.</w:t>
      </w:r>
    </w:p>
    <w:p w:rsidR="00B2367F" w:rsidRPr="002375CE" w:rsidRDefault="00B2367F" w:rsidP="00B2367F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75CE">
        <w:rPr>
          <w:rFonts w:ascii="Times New Roman" w:hAnsi="Times New Roman"/>
          <w:sz w:val="28"/>
          <w:szCs w:val="28"/>
          <w:lang w:val="uk-UA"/>
        </w:rPr>
        <w:t>У зв’язку з тим, що в</w:t>
      </w:r>
      <w:r w:rsidRPr="002375CE">
        <w:rPr>
          <w:rFonts w:ascii="Times New Roman" w:hAnsi="Times New Roman"/>
          <w:sz w:val="28"/>
          <w:szCs w:val="28"/>
          <w:lang w:val="uk-UA"/>
        </w:rPr>
        <w:t xml:space="preserve"> Законі України «Про Державний бюджет України на 2017</w:t>
      </w:r>
      <w:r w:rsidRPr="002375CE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2375CE">
        <w:rPr>
          <w:rFonts w:ascii="Times New Roman" w:hAnsi="Times New Roman"/>
          <w:sz w:val="28"/>
          <w:szCs w:val="28"/>
          <w:lang w:val="uk-UA"/>
        </w:rPr>
        <w:t xml:space="preserve">» видатки у вигляді субвенції з Державного бюджету місцевим бюджетам за перевезення пільгової категорії громадян міським </w:t>
      </w:r>
      <w:proofErr w:type="spellStart"/>
      <w:r w:rsidRPr="002375CE">
        <w:rPr>
          <w:rFonts w:ascii="Times New Roman" w:hAnsi="Times New Roman"/>
          <w:sz w:val="28"/>
          <w:szCs w:val="28"/>
          <w:lang w:val="uk-UA"/>
        </w:rPr>
        <w:t>авто-</w:t>
      </w:r>
      <w:proofErr w:type="spellEnd"/>
      <w:r w:rsidRPr="002375CE">
        <w:rPr>
          <w:rFonts w:ascii="Times New Roman" w:hAnsi="Times New Roman"/>
          <w:sz w:val="28"/>
          <w:szCs w:val="28"/>
          <w:lang w:val="uk-UA"/>
        </w:rPr>
        <w:t xml:space="preserve"> та електротранспортом та за послуг</w:t>
      </w:r>
      <w:r w:rsidR="002375CE">
        <w:rPr>
          <w:rFonts w:ascii="Times New Roman" w:hAnsi="Times New Roman"/>
          <w:sz w:val="28"/>
          <w:szCs w:val="28"/>
          <w:lang w:val="uk-UA"/>
        </w:rPr>
        <w:t>и</w:t>
      </w:r>
      <w:r w:rsidRPr="002375CE">
        <w:rPr>
          <w:rFonts w:ascii="Times New Roman" w:hAnsi="Times New Roman"/>
          <w:sz w:val="28"/>
          <w:szCs w:val="28"/>
          <w:lang w:val="uk-UA"/>
        </w:rPr>
        <w:t xml:space="preserve"> зв’язку</w:t>
      </w:r>
      <w:r w:rsidRPr="002375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5CE">
        <w:rPr>
          <w:rFonts w:ascii="Times New Roman" w:hAnsi="Times New Roman"/>
          <w:sz w:val="28"/>
          <w:szCs w:val="28"/>
          <w:lang w:val="uk-UA"/>
        </w:rPr>
        <w:t>не передбачені</w:t>
      </w:r>
      <w:r w:rsidRPr="002375CE">
        <w:rPr>
          <w:rFonts w:ascii="Times New Roman" w:hAnsi="Times New Roman"/>
          <w:sz w:val="28"/>
          <w:szCs w:val="28"/>
          <w:lang w:val="uk-UA"/>
        </w:rPr>
        <w:t>, п</w:t>
      </w:r>
      <w:r w:rsidRPr="002375CE">
        <w:rPr>
          <w:rFonts w:ascii="Times New Roman" w:hAnsi="Times New Roman"/>
          <w:sz w:val="28"/>
          <w:szCs w:val="28"/>
          <w:lang w:val="uk-UA"/>
        </w:rPr>
        <w:t xml:space="preserve">роектом РА пропонується механізм проведення </w:t>
      </w:r>
      <w:r w:rsidR="002375CE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2375CE">
        <w:rPr>
          <w:rFonts w:ascii="Times New Roman" w:hAnsi="Times New Roman"/>
          <w:sz w:val="28"/>
          <w:szCs w:val="28"/>
          <w:lang w:val="uk-UA"/>
        </w:rPr>
        <w:t>розрахунку.</w:t>
      </w:r>
    </w:p>
    <w:p w:rsidR="0049543F" w:rsidRDefault="0049543F" w:rsidP="00B36D0D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 підготовлений управлінням соціального захисту насе</w:t>
      </w:r>
      <w:r w:rsidR="00B36D0D">
        <w:rPr>
          <w:rFonts w:ascii="Times New Roman" w:hAnsi="Times New Roman"/>
          <w:sz w:val="28"/>
          <w:szCs w:val="28"/>
          <w:lang w:val="uk-UA"/>
        </w:rPr>
        <w:t>лення Дружківської міської ради</w:t>
      </w:r>
      <w:r w:rsidR="00B2367F">
        <w:rPr>
          <w:rFonts w:ascii="Times New Roman" w:hAnsi="Times New Roman"/>
          <w:sz w:val="28"/>
          <w:szCs w:val="28"/>
          <w:lang w:val="uk-UA"/>
        </w:rPr>
        <w:t xml:space="preserve"> та управлінням житлового та комунального господарства Дружківської міської ради</w:t>
      </w:r>
      <w:r w:rsidR="00B36D0D">
        <w:rPr>
          <w:rFonts w:ascii="Times New Roman" w:hAnsi="Times New Roman"/>
          <w:sz w:val="28"/>
          <w:szCs w:val="28"/>
          <w:lang w:val="uk-UA"/>
        </w:rPr>
        <w:t>.</w:t>
      </w:r>
    </w:p>
    <w:p w:rsidR="00B36D0D" w:rsidRPr="00B36D0D" w:rsidRDefault="00B36D0D" w:rsidP="00B36D0D">
      <w:pPr>
        <w:tabs>
          <w:tab w:val="left" w:pos="7275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B36D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Всі зауваження та пропозиції від фізичних та юридичних осіб, їх об’єднань приймаються у письмових виглядах протягом одного місяця на адреси: </w:t>
      </w:r>
    </w:p>
    <w:p w:rsidR="00B36D0D" w:rsidRPr="00B36D0D" w:rsidRDefault="00B36D0D" w:rsidP="00B36D0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36D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  приймальня виконавчого комітету Дружківської міської ради (</w:t>
      </w:r>
      <w:r w:rsidR="002375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м. Дружківка, вул. Соборна, 16, </w:t>
      </w:r>
      <w:proofErr w:type="spellStart"/>
      <w:r w:rsidRPr="00B36D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каб</w:t>
      </w:r>
      <w:proofErr w:type="spellEnd"/>
      <w:r w:rsidRPr="00B36D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209); </w:t>
      </w:r>
    </w:p>
    <w:p w:rsidR="00B36D0D" w:rsidRDefault="00B36D0D" w:rsidP="00B36D0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36D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постійна депутатська комісія з питань економічної, інвестиційної політики та підприємництва Дружківської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</w:t>
      </w:r>
      <w:r w:rsidR="002375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м. Дружківка, вул. Соборна,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309), </w:t>
      </w:r>
    </w:p>
    <w:p w:rsidR="00B36D0D" w:rsidRPr="00B36D0D" w:rsidRDefault="00B36D0D" w:rsidP="00B36D0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36D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управління соціального захисту населення </w:t>
      </w:r>
      <w:r w:rsidRPr="00B36D0D">
        <w:rPr>
          <w:rFonts w:ascii="Times New Roman" w:eastAsia="Calibri" w:hAnsi="Times New Roman" w:cs="Times New Roman"/>
          <w:sz w:val="28"/>
          <w:szCs w:val="28"/>
          <w:lang w:val="uk-UA"/>
        </w:rPr>
        <w:t>Дружківської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адресою </w:t>
      </w:r>
      <w:r w:rsidRPr="00B36D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м. Дружкі</w:t>
      </w:r>
      <w:r w:rsidR="002375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вка, вул. Машинобудівників, 64.</w:t>
      </w:r>
      <w:bookmarkStart w:id="0" w:name="_GoBack"/>
      <w:bookmarkEnd w:id="0"/>
    </w:p>
    <w:p w:rsidR="00B36D0D" w:rsidRPr="00B36D0D" w:rsidRDefault="00B36D0D" w:rsidP="002375CE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6D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Проект рішення і відповідний аналіз регуляторного впливу  оприлюднені  на офіційному веб-сайті Дружківської міської ради: </w:t>
      </w:r>
      <w:proofErr w:type="spellStart"/>
      <w:r w:rsidRPr="00B36D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druisp.org.ua</w:t>
      </w:r>
      <w:proofErr w:type="spellEnd"/>
      <w:r w:rsidRPr="00B36D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/ Регуляторна політика/ Проекти регуляторних актів (РА) - рішень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виконкому Дружківської </w:t>
      </w:r>
      <w:r w:rsidRPr="00B36D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міської ради з аналізами регуляторного впливу. </w:t>
      </w:r>
    </w:p>
    <w:sectPr w:rsidR="00B36D0D" w:rsidRPr="00B3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3D"/>
    <w:rsid w:val="002375CE"/>
    <w:rsid w:val="00392D9E"/>
    <w:rsid w:val="0049543F"/>
    <w:rsid w:val="0099523D"/>
    <w:rsid w:val="00B2367F"/>
    <w:rsid w:val="00B36D0D"/>
    <w:rsid w:val="00E076A0"/>
    <w:rsid w:val="00E27F8A"/>
    <w:rsid w:val="00E832C8"/>
    <w:rsid w:val="00F72B34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7F8A"/>
    <w:rPr>
      <w:b/>
      <w:bCs/>
    </w:rPr>
  </w:style>
  <w:style w:type="paragraph" w:styleId="a4">
    <w:name w:val="No Spacing"/>
    <w:uiPriority w:val="1"/>
    <w:qFormat/>
    <w:rsid w:val="00E27F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0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7F8A"/>
    <w:rPr>
      <w:b/>
      <w:bCs/>
    </w:rPr>
  </w:style>
  <w:style w:type="paragraph" w:styleId="a4">
    <w:name w:val="No Spacing"/>
    <w:uiPriority w:val="1"/>
    <w:qFormat/>
    <w:rsid w:val="00E27F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0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Геннад. Толстих</dc:creator>
  <cp:lastModifiedBy>Экономика_2</cp:lastModifiedBy>
  <cp:revision>3</cp:revision>
  <dcterms:created xsi:type="dcterms:W3CDTF">2017-01-10T14:42:00Z</dcterms:created>
  <dcterms:modified xsi:type="dcterms:W3CDTF">2017-01-30T12:28:00Z</dcterms:modified>
</cp:coreProperties>
</file>