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36" w:rsidRPr="00396AA9" w:rsidRDefault="00E70B36" w:rsidP="00E7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Інформаційна довідка до проєкту рішення Дружківської міської ради </w:t>
      </w:r>
      <w:r w:rsidRPr="00396AA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E70B36" w:rsidRPr="00396AA9" w:rsidRDefault="00E70B36" w:rsidP="00E7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«Про хід виконання </w:t>
      </w:r>
      <w:r w:rsidRPr="00396AA9">
        <w:rPr>
          <w:rFonts w:ascii="Times New Roman" w:eastAsia="Times New Roman" w:hAnsi="Times New Roman" w:cs="Times New Roman"/>
          <w:b/>
          <w:lang w:val="uk-UA" w:eastAsia="ru-RU"/>
        </w:rPr>
        <w:t xml:space="preserve">Програми розвитку та безпеки дорожнього руху в м. Дружківка на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</w:t>
      </w:r>
      <w:r w:rsidRPr="00396AA9">
        <w:rPr>
          <w:rFonts w:ascii="Times New Roman" w:eastAsia="Times New Roman" w:hAnsi="Times New Roman" w:cs="Times New Roman"/>
          <w:b/>
          <w:lang w:val="uk-UA" w:eastAsia="ru-RU"/>
        </w:rPr>
        <w:t>2019-2023 роки</w:t>
      </w:r>
      <w:r>
        <w:rPr>
          <w:rFonts w:ascii="Times New Roman" w:eastAsia="Times New Roman" w:hAnsi="Times New Roman" w:cs="Times New Roman"/>
          <w:b/>
          <w:lang w:val="uk-UA" w:eastAsia="ru-RU"/>
        </w:rPr>
        <w:t>»</w:t>
      </w:r>
    </w:p>
    <w:p w:rsidR="00E70B36" w:rsidRPr="00042424" w:rsidRDefault="00E70B36" w:rsidP="00E70B36">
      <w:pPr>
        <w:widowControl w:val="0"/>
        <w:spacing w:after="0" w:line="240" w:lineRule="auto"/>
        <w:ind w:right="291"/>
        <w:rPr>
          <w:rFonts w:ascii="Times New Roman" w:eastAsia="Times New Roman" w:hAnsi="Times New Roman" w:cs="Times New Roman"/>
          <w:lang w:val="uk-UA" w:eastAsia="ar-SA"/>
        </w:rPr>
      </w:pPr>
    </w:p>
    <w:p w:rsidR="00E70B36" w:rsidRPr="00042424" w:rsidRDefault="00E70B36" w:rsidP="00E70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0424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 розвитком автомобільного транспорту та його збільшенням на території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Дружківської міської територіальної громади</w:t>
      </w:r>
      <w:r w:rsidRPr="000424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проблема аварійності останнім часом набуває особливої гостроти у зв’язку з невідповідністю існуючої </w:t>
      </w:r>
      <w:proofErr w:type="spellStart"/>
      <w:r w:rsidRPr="00042424">
        <w:rPr>
          <w:rFonts w:ascii="Times New Roman" w:eastAsia="Times New Roman" w:hAnsi="Times New Roman" w:cs="Times New Roman"/>
          <w:color w:val="000000"/>
          <w:lang w:val="uk-UA" w:eastAsia="ru-RU"/>
        </w:rPr>
        <w:t>дорожньо</w:t>
      </w:r>
      <w:proofErr w:type="spellEnd"/>
      <w:r w:rsidRPr="000424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– транспортної інфраструктури потребам суспільства при недостатній ефективності системи забезпечення безпеки дорожнього руху і вкрай низькій дисципліні учасників дорожнього руху.</w:t>
      </w:r>
    </w:p>
    <w:p w:rsidR="00E70B36" w:rsidRDefault="00E70B36" w:rsidP="00E70B36">
      <w:pPr>
        <w:tabs>
          <w:tab w:val="left" w:pos="709"/>
          <w:tab w:val="left" w:pos="53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Тому Програмою розвитку та безпеки</w:t>
      </w:r>
      <w:r w:rsidRPr="0004242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дорожнього руху в м. Дружківка на 2019-2023 роки було передбачено ряд заходів направлених на ефективну організацію дорожнього руху, де основна увага приділяється технічному регулюванню питань безпеки дорожнього руху з метою зниження рівня аварійності та ступеня тяжкості наслідків дорожньо-транспортних пригод, підвищення рівня безпеки дорожнього руху на дорогах шляхом забезпечення відповідного стану дорожнього покриття, а також заходів щодо підвищення рівня відповідальності учасників дорожнього руху.</w:t>
      </w:r>
    </w:p>
    <w:p w:rsidR="00E70B36" w:rsidRPr="00042424" w:rsidRDefault="00E70B36" w:rsidP="00E70B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04242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На сьогоднішній день у місті Дружківка існує 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0</w:t>
      </w:r>
      <w:r w:rsidRPr="0004242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автобусних маршрутів загального користування, на яких працюють 35 автобусів середньої та малої місткості. У місті всі пасажирські автоперевезення здійснюються перевізниками приватних форм власності, за результатами конкурсів з перевезення пасажирів на автобусному маршруті загального користування, проведених відповідно до постанови Кабінету Міністрів від 03.12.2008 №1081 «Про затвердження Порядку проведення конкурсу з перевезення пасажирів на автобусному маршруті загального користування». На теперішній час, відповідно до укладених договорів, міські автобусні маршрути загального користування обслуговують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7</w:t>
      </w:r>
      <w:r w:rsidRPr="0004242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перевізників.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04242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Оновлення рухомого складу та розвиток матеріально-технічних баз здійснюється перевізниками лише за рахунок залучення власних коштів.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Для надання якісних послуг з перевезення осіб, які мають обмежені фізичні можливості, перевізниками оновлюється склад транспортних засобів. На даний час кількість транспортних засобів пристосованих для перевезення осіб з інвалідністю становить – 10 од.</w:t>
      </w:r>
    </w:p>
    <w:p w:rsidR="00E70B36" w:rsidRPr="00E3223F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більш 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безпечного та комфортного автобусного руху у місті відбулось впровадження проєкту «</w:t>
      </w:r>
      <w:proofErr w:type="spellStart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EasyWay</w:t>
      </w:r>
      <w:proofErr w:type="spellEnd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». «</w:t>
      </w:r>
      <w:proofErr w:type="spellStart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EasyWay</w:t>
      </w:r>
      <w:proofErr w:type="spellEnd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-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сервіс, який містить діючі маршрути громадського транспорту. Мобільний додаток «</w:t>
      </w:r>
      <w:proofErr w:type="spellStart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EasyWay</w:t>
      </w:r>
      <w:proofErr w:type="spellEnd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» містить актуальну інформацію щодо руху громадського транспорту.</w:t>
      </w:r>
    </w:p>
    <w:p w:rsidR="00E70B36" w:rsidRPr="00E3223F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Основні можливості додатку:</w:t>
      </w:r>
    </w:p>
    <w:p w:rsidR="00E70B36" w:rsidRPr="00E3223F" w:rsidRDefault="00E70B36" w:rsidP="00E70B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Повний перелік актуальних діючих маршрутів у місті.</w:t>
      </w:r>
    </w:p>
    <w:p w:rsidR="00E70B36" w:rsidRPr="00E3223F" w:rsidRDefault="00E70B36" w:rsidP="00E70B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GPS-трек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і</w:t>
      </w:r>
      <w:proofErr w:type="spellStart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нг</w:t>
      </w:r>
      <w:proofErr w:type="spellEnd"/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громадського транспорту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E70B36" w:rsidRPr="00E3223F" w:rsidRDefault="00E70B36" w:rsidP="00E70B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Пошук оптимального маршруту по заданим параметрам. </w:t>
      </w:r>
    </w:p>
    <w:p w:rsidR="00E70B36" w:rsidRPr="00E3223F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Відтак, </w:t>
      </w:r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35 GPS-</w:t>
      </w:r>
      <w:proofErr w:type="spellStart"/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трекерів</w:t>
      </w:r>
      <w:proofErr w:type="spellEnd"/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було встановлено на міський </w:t>
      </w:r>
      <w:proofErr w:type="spellStart"/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електро</w:t>
      </w:r>
      <w:proofErr w:type="spellEnd"/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– та автомобільний транспорт перевізників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. 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Впровадження даного проєкту надало більше можливостей для контролю за дотриманням перевізниками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діючих</w:t>
      </w:r>
      <w:r w:rsidRPr="00E3223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установлени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х маршрутів міського транспорту, а для мешканців міста зручності у користуванні міським транспортом.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поліпшення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дорожнього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 транспортного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місті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за рахунок коштів міського бюджету, у минулому році обладнано зупинки міського транспорту, а саме встановлено</w:t>
      </w:r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6 нових зупиночних павільйонів. 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До кінця поточного року планується придбати та встановити ще 2 зупиночних павільйони на загальну суму 150 тис. грн.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Для вирішення проблеми підвищення рівня безпечних умов дорожнього руху в місті ведеться постійна і цілеспрямована робота по організації та реалізації заходів, спрямованих на запобігання дорожньо-транспортних пригод.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Так, на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вулично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-дорожній мережі міста постійно працюють 3 світлофорних об’єкта, а саме на перетинах вул.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О.Тихого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Коростянової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Лілі, О. Тихого – Інтернаціональна, Соборна – Машинобудівників. За рахунок міського бюджету, регулярно проводяться заходи, спрямовані на забезпечення та збереження їх технічного та естетичного стану, забезпечення експлуатаційних якостей. На всіх світлофорних об’єктах виконані роботи по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переграмуванню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контролерів управління для переводу роботи світлофорів на цілодобовий режим, фарбування металевих опор та арматури світлофорів. Регулярно проводиться перевірка зовнішнього стану, циклу роботи світлофорів на відповідність заданим режимам роботи. У разі виявлення пошкоджень або руйнування під час перевірки зовнішнього стану деталей світлофора чи елементів його кріплення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lastRenderedPageBreak/>
        <w:t xml:space="preserve">здійснюється ремонт деталей чи елементів або їх заміна. Своєчасно проводиться заміна ламп, що перегоріли. 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Також регулярно проводяться роботи по заміні та ремонту дорожніх знаків, пішохідних огороджень. За період 2020 року та перше півріччя 2021 року, замінено пошкоджених та встановлено нових , 125 дорожніх знаків, </w:t>
      </w:r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нанесено 2500 </w:t>
      </w:r>
      <w:proofErr w:type="spellStart"/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кв</w:t>
      </w:r>
      <w:proofErr w:type="spellEnd"/>
      <w:r w:rsidRPr="0052518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. м дорожньої осьової розмітки та пішохідних переходів з розміткою світлофорних об'єктів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. </w:t>
      </w:r>
    </w:p>
    <w:p w:rsidR="00E70B36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У загальноосвітніх навчальних закладах міста під час проведення тижня безпеки дорожнього руху проводяться бесіди з учнями щодо попередження та запобігання дорожньо-транспортного травматизму, безпеки дорожнього руху та культури поведінки на дорозі. Визначаються безпечні маршрути руху учнів до загальноосвітніх навчальних закладів. </w:t>
      </w:r>
    </w:p>
    <w:p w:rsidR="00E70B36" w:rsidRPr="001C4D63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Для</w:t>
      </w: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забезпечення безпеки руху на дорогах міста встановлено три SMART пішохідні переходи по вул. Соборна, Космонавтів, О. Тихого. Відтак, світлодіодні проектори та стрічки здійснюють підсвічування дорожніх знаків, що забезпечує увагу водіїв у темний час доби та допомагає вчасно визначати пішохідний перехід.</w:t>
      </w:r>
    </w:p>
    <w:p w:rsidR="00E70B36" w:rsidRPr="001C4D63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Важливим фактором у забезпеченні безпеки дорожнього руху є ремонт доріг,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так п</w:t>
      </w: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оточним ремонтом дорожнього покриття охоплено всі центральні вулиці міста з інтенсивним рухом транспорту, проводиться капітальний ремонт дорожнього покриття трамвайного переїзду по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         </w:t>
      </w: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вул. Машинобудівників. На сьогоднішній день обсяг виконаного ремонту дорожнього покриття складає 3,5 тис. </w:t>
      </w:r>
      <w:proofErr w:type="spellStart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кв</w:t>
      </w:r>
      <w:proofErr w:type="spellEnd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. м. </w:t>
      </w:r>
    </w:p>
    <w:p w:rsidR="00E70B36" w:rsidRPr="001C4D63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Треба відзначити стан автодоріг загального користування місцевого значення, які з’єднують населені пункти, що підпорядковані Дружківській міській територіальній громаді та належать до державного управління, а саме: Дружківка – Костянтинівка та Дружківка – Софіївка. На теперішній час триває капітальний ремонт автодороги Дружківка – Костянтинівка на ділянці від с. </w:t>
      </w:r>
      <w:proofErr w:type="spellStart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Кіндратівка</w:t>
      </w:r>
      <w:proofErr w:type="spellEnd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до м. Костянтинівка. Частково виконано капітальний ремонт автодороги Дружківка – Софіївка, а саме ділянки, яка проходять від населеного пункту Софіївка до с. Павлівка. </w:t>
      </w:r>
    </w:p>
    <w:p w:rsidR="00E70B36" w:rsidRPr="001C4D63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В загальноосвітніх навчальних закладах міста під час проведення тижня безпеки дорожнього руху проведена роз’яснювальна робота з учнями щодо попередження та запобігання дорожньо-транспортного травматизму, культури поведінки на дорозі, визначені безпечні маршрути руху учнів до загальноосвітніх навчальних закладів.</w:t>
      </w:r>
    </w:p>
    <w:p w:rsidR="00E70B36" w:rsidRPr="004A2D15" w:rsidRDefault="00E70B36" w:rsidP="00E70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З метою недопущення зростання рівня </w:t>
      </w:r>
      <w:proofErr w:type="spellStart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дорожньо</w:t>
      </w:r>
      <w:proofErr w:type="spellEnd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– транспортного травматизму, підприємством електричних мереж зовнішнього освітлювання «</w:t>
      </w:r>
      <w:proofErr w:type="spellStart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Міськсвітло</w:t>
      </w:r>
      <w:proofErr w:type="spellEnd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» Дружківської міської ради значними темпами проводиться робота із забезпечення нормативного рівня освітленості автодоріг і вулиць міста, площ та місць масового відпочинку громадян. На сьогоднішній день на території Дружківської міської територіальної громади налічується 4107 </w:t>
      </w:r>
      <w:proofErr w:type="spellStart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світлоточок</w:t>
      </w:r>
      <w:proofErr w:type="spellEnd"/>
      <w:r w:rsidRPr="001C4D6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з них встановлено на території міста – 3606, у сільських, селищних населених пунктах Дружківської міської територіальної громади – 501.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 </w:t>
      </w:r>
    </w:p>
    <w:p w:rsidR="00E70B36" w:rsidRPr="00042424" w:rsidRDefault="00E70B36" w:rsidP="00E70B36">
      <w:pPr>
        <w:tabs>
          <w:tab w:val="left" w:pos="53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Отже виконання </w:t>
      </w:r>
      <w:r w:rsidRPr="00042424">
        <w:rPr>
          <w:rFonts w:ascii="Times New Roman" w:eastAsia="Times New Roman" w:hAnsi="Times New Roman" w:cs="Times New Roman"/>
          <w:color w:val="000000"/>
          <w:lang w:val="uk-UA" w:eastAsia="uk-UA"/>
        </w:rPr>
        <w:t>Програми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розвитку та безпеки дорожнього руху в місті Дружківка</w:t>
      </w:r>
      <w:r w:rsidRPr="0004242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нада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є</w:t>
      </w:r>
      <w:r w:rsidRPr="0004242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можливість підвищити рівень безпеки дорожнього руху, зменшити кількість осіб, постраждалих внаслідок ДТП, поліпшити умови руху на вулицях і дорогах міста, підвищити відповідальність учасників дорожнього руху та сформувати їх свідому поведінку на вулиці.</w:t>
      </w:r>
    </w:p>
    <w:p w:rsidR="00E70B36" w:rsidRDefault="00E70B36" w:rsidP="00E70B36">
      <w:pPr>
        <w:tabs>
          <w:tab w:val="left" w:pos="53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42424">
        <w:rPr>
          <w:rFonts w:ascii="Times New Roman" w:eastAsia="Times New Roman" w:hAnsi="Times New Roman" w:cs="Times New Roman"/>
          <w:lang w:val="uk-UA" w:eastAsia="ru-RU"/>
        </w:rPr>
        <w:t xml:space="preserve">Результатом реалізації цієї Програми </w:t>
      </w:r>
      <w:r>
        <w:rPr>
          <w:rFonts w:ascii="Times New Roman" w:eastAsia="Times New Roman" w:hAnsi="Times New Roman" w:cs="Times New Roman"/>
          <w:lang w:val="uk-UA" w:eastAsia="ru-RU"/>
        </w:rPr>
        <w:t>є</w:t>
      </w:r>
      <w:r w:rsidRPr="00042424">
        <w:rPr>
          <w:rFonts w:ascii="Times New Roman" w:eastAsia="Times New Roman" w:hAnsi="Times New Roman" w:cs="Times New Roman"/>
          <w:lang w:val="uk-UA" w:eastAsia="ru-RU"/>
        </w:rPr>
        <w:t xml:space="preserve"> створення безпечних та комфортних умов дорожнього руху, поліпшення стану </w:t>
      </w:r>
      <w:r w:rsidRPr="00042424">
        <w:rPr>
          <w:rFonts w:ascii="Times New Roman" w:eastAsia="Times New Roman" w:hAnsi="Times New Roman" w:cs="Times New Roman"/>
          <w:color w:val="000000"/>
          <w:lang w:val="uk-UA" w:eastAsia="uk-UA"/>
        </w:rPr>
        <w:t>вулиць і доріг міста, а також</w:t>
      </w:r>
      <w:r w:rsidRPr="00042424">
        <w:rPr>
          <w:rFonts w:ascii="Times New Roman" w:eastAsia="Times New Roman" w:hAnsi="Times New Roman" w:cs="Times New Roman"/>
          <w:lang w:val="uk-UA" w:eastAsia="ru-RU"/>
        </w:rPr>
        <w:t xml:space="preserve"> зменшення аварійності шляхом здійснення комплексу заходів щодо удосконалення структури управління розвитком дорожнього руху та його безпекою. </w:t>
      </w:r>
    </w:p>
    <w:p w:rsidR="00E70B36" w:rsidRDefault="00E70B36" w:rsidP="00E70B36">
      <w:pPr>
        <w:tabs>
          <w:tab w:val="left" w:pos="5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70B36" w:rsidRDefault="00E70B36" w:rsidP="00E70B36">
      <w:pPr>
        <w:tabs>
          <w:tab w:val="left" w:pos="5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70B36" w:rsidRDefault="00E70B36" w:rsidP="00E70B36">
      <w:pPr>
        <w:tabs>
          <w:tab w:val="left" w:pos="5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Заступник міського голови з питань</w:t>
      </w:r>
    </w:p>
    <w:p w:rsidR="00E70B36" w:rsidRPr="00042424" w:rsidRDefault="00E70B36" w:rsidP="00E70B36">
      <w:pPr>
        <w:tabs>
          <w:tab w:val="left" w:pos="5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val="uk-UA" w:eastAsia="ru-RU"/>
        </w:rPr>
        <w:tab/>
        <w:t>Ганна БУЗОВА</w:t>
      </w:r>
    </w:p>
    <w:p w:rsidR="00E70B36" w:rsidRPr="00042424" w:rsidRDefault="00E70B36" w:rsidP="00E7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0633B" w:rsidRPr="00E70B36" w:rsidRDefault="0080633B">
      <w:pPr>
        <w:rPr>
          <w:lang w:val="uk-UA"/>
        </w:rPr>
      </w:pPr>
      <w:bookmarkStart w:id="0" w:name="_GoBack"/>
      <w:bookmarkEnd w:id="0"/>
    </w:p>
    <w:sectPr w:rsidR="0080633B" w:rsidRPr="00E7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EAC"/>
    <w:multiLevelType w:val="hybridMultilevel"/>
    <w:tmpl w:val="66541E60"/>
    <w:lvl w:ilvl="0" w:tplc="5352C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D"/>
    <w:rsid w:val="0080633B"/>
    <w:rsid w:val="009103FD"/>
    <w:rsid w:val="00E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9430-1E0D-4791-A2B3-15938E0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2021-07-28T08:34:00Z</dcterms:created>
  <dcterms:modified xsi:type="dcterms:W3CDTF">2021-07-28T08:34:00Z</dcterms:modified>
</cp:coreProperties>
</file>