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8CD3" w14:textId="28AA3AB9" w:rsidR="00DD0534" w:rsidRPr="00CE5ACB" w:rsidRDefault="0098433E" w:rsidP="003D7339">
      <w:pPr>
        <w:shd w:val="clear" w:color="auto" w:fill="FFFFFF"/>
        <w:spacing w:after="30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 xml:space="preserve">                  </w:t>
      </w:r>
      <w:proofErr w:type="spellStart"/>
      <w:r w:rsidR="00DD0534">
        <w:rPr>
          <w:rFonts w:ascii="Times New Roman" w:hAnsi="Times New Roman" w:cs="Times New Roman"/>
        </w:rPr>
        <w:t>Додаток</w:t>
      </w:r>
      <w:proofErr w:type="spellEnd"/>
      <w:r w:rsidR="00DD05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14:paraId="6D5559F5" w14:textId="18E9A3A4" w:rsidR="00DD0534" w:rsidRDefault="00DD0534" w:rsidP="00DD053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</w:t>
      </w:r>
      <w:r w:rsidR="001352FD">
        <w:rPr>
          <w:rFonts w:ascii="Times New Roman" w:hAnsi="Times New Roman" w:cs="Times New Roman"/>
          <w:lang w:val="ru-RU"/>
        </w:rPr>
        <w:t xml:space="preserve">               </w:t>
      </w:r>
      <w:r>
        <w:rPr>
          <w:rFonts w:ascii="Times New Roman" w:hAnsi="Times New Roman" w:cs="Times New Roman"/>
        </w:rPr>
        <w:t xml:space="preserve">ЗАТВЕРДЖЕНО </w:t>
      </w:r>
    </w:p>
    <w:p w14:paraId="7E690E00" w14:textId="6EAFB22D" w:rsidR="00DD0534" w:rsidRDefault="00DD0534" w:rsidP="00DD053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1352F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рішення міської ради                                               </w:t>
      </w:r>
    </w:p>
    <w:p w14:paraId="1F7A10D0" w14:textId="6C474686" w:rsidR="00DD0534" w:rsidRDefault="00DD0534" w:rsidP="001352FD">
      <w:pPr>
        <w:pStyle w:val="a3"/>
        <w:tabs>
          <w:tab w:val="left" w:pos="708"/>
        </w:tabs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  <w:lang w:val="uk-UA"/>
        </w:rPr>
        <w:t xml:space="preserve">           </w:t>
      </w:r>
      <w:r w:rsidR="001352FD">
        <w:rPr>
          <w:sz w:val="24"/>
          <w:szCs w:val="24"/>
          <w:lang w:val="uk-UA"/>
        </w:rPr>
        <w:t xml:space="preserve">                </w:t>
      </w:r>
      <w:proofErr w:type="spellStart"/>
      <w:proofErr w:type="gramStart"/>
      <w:r>
        <w:rPr>
          <w:sz w:val="24"/>
          <w:szCs w:val="24"/>
        </w:rPr>
        <w:t>від</w:t>
      </w:r>
      <w:proofErr w:type="spellEnd"/>
      <w:r>
        <w:t xml:space="preserve"> </w:t>
      </w:r>
      <w:r w:rsidR="00E25915" w:rsidRPr="00E25915">
        <w:t xml:space="preserve"> </w:t>
      </w:r>
      <w:bookmarkStart w:id="0" w:name="bookmark0"/>
      <w:r w:rsidR="001352FD">
        <w:rPr>
          <w:sz w:val="24"/>
          <w:szCs w:val="24"/>
          <w:lang w:val="uk-UA"/>
        </w:rPr>
        <w:t>23.12.2020</w:t>
      </w:r>
      <w:proofErr w:type="gramEnd"/>
      <w:r w:rsidR="001352FD">
        <w:rPr>
          <w:sz w:val="24"/>
          <w:szCs w:val="24"/>
          <w:lang w:val="uk-UA"/>
        </w:rPr>
        <w:t xml:space="preserve"> № </w:t>
      </w:r>
      <w:r w:rsidR="001352FD" w:rsidRPr="00A0594F">
        <w:rPr>
          <w:bCs/>
          <w:sz w:val="24"/>
          <w:szCs w:val="24"/>
          <w:lang w:val="uk-UA"/>
        </w:rPr>
        <w:t>8/2-1</w:t>
      </w:r>
      <w:r w:rsidR="001352FD">
        <w:rPr>
          <w:bCs/>
          <w:sz w:val="24"/>
          <w:szCs w:val="24"/>
          <w:lang w:val="uk-UA"/>
        </w:rPr>
        <w:t>3</w:t>
      </w:r>
      <w:r w:rsidR="001352FD">
        <w:rPr>
          <w:sz w:val="24"/>
          <w:szCs w:val="24"/>
          <w:lang w:val="uk-UA"/>
        </w:rPr>
        <w:t xml:space="preserve">   </w:t>
      </w:r>
    </w:p>
    <w:p w14:paraId="28E3AF44" w14:textId="77777777" w:rsidR="00DD0534" w:rsidRDefault="00DD0534" w:rsidP="00DD0534">
      <w:pPr>
        <w:ind w:firstLine="709"/>
        <w:jc w:val="center"/>
        <w:rPr>
          <w:rFonts w:ascii="Times New Roman" w:hAnsi="Times New Roman" w:cs="Times New Roman"/>
        </w:rPr>
      </w:pPr>
    </w:p>
    <w:bookmarkEnd w:id="0"/>
    <w:p w14:paraId="41C783EB" w14:textId="77777777" w:rsidR="00DD0534" w:rsidRDefault="00DD0534" w:rsidP="00DD0534">
      <w:pPr>
        <w:ind w:firstLine="709"/>
        <w:jc w:val="center"/>
        <w:rPr>
          <w:rFonts w:ascii="Times New Roman" w:hAnsi="Times New Roman" w:cs="Times New Roman"/>
        </w:rPr>
      </w:pPr>
    </w:p>
    <w:p w14:paraId="1E1C9B66" w14:textId="77777777" w:rsidR="00DD0534" w:rsidRDefault="00DD0534" w:rsidP="00DD0534">
      <w:pPr>
        <w:ind w:firstLine="709"/>
        <w:jc w:val="center"/>
        <w:rPr>
          <w:rFonts w:ascii="Times New Roman" w:hAnsi="Times New Roman" w:cs="Times New Roman"/>
        </w:rPr>
      </w:pPr>
    </w:p>
    <w:p w14:paraId="4A826767" w14:textId="77777777" w:rsidR="00DD0534" w:rsidRDefault="00DD0534" w:rsidP="00DD0534">
      <w:pPr>
        <w:ind w:firstLine="709"/>
        <w:jc w:val="center"/>
        <w:rPr>
          <w:rFonts w:ascii="Times New Roman" w:hAnsi="Times New Roman" w:cs="Times New Roman"/>
        </w:rPr>
      </w:pPr>
    </w:p>
    <w:p w14:paraId="07C5C1F9" w14:textId="77777777" w:rsidR="00DD0534" w:rsidRDefault="00DD0534" w:rsidP="00DD0534">
      <w:pPr>
        <w:ind w:firstLine="709"/>
        <w:jc w:val="center"/>
        <w:rPr>
          <w:rFonts w:ascii="Times New Roman" w:hAnsi="Times New Roman" w:cs="Times New Roman"/>
        </w:rPr>
      </w:pPr>
    </w:p>
    <w:p w14:paraId="48AF21FB" w14:textId="77777777" w:rsidR="00DD0534" w:rsidRDefault="00DD0534" w:rsidP="00DD05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 О Л О Ж Е Н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Я</w:t>
      </w:r>
    </w:p>
    <w:p w14:paraId="01B780B1" w14:textId="77777777" w:rsidR="003C7DCD" w:rsidRPr="0024383E" w:rsidRDefault="00DD0534" w:rsidP="002438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383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4383E">
        <w:rPr>
          <w:rFonts w:ascii="Times New Roman" w:hAnsi="Times New Roman" w:cs="Times New Roman"/>
          <w:sz w:val="24"/>
          <w:szCs w:val="24"/>
        </w:rPr>
        <w:t>комунальну</w:t>
      </w:r>
      <w:proofErr w:type="spellEnd"/>
      <w:r w:rsidRPr="0024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3E"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 w:rsidRPr="0024383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4383E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24383E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24383E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24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3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24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3E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24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83E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24383E">
        <w:rPr>
          <w:rFonts w:ascii="Times New Roman" w:hAnsi="Times New Roman" w:cs="Times New Roman"/>
          <w:sz w:val="24"/>
          <w:szCs w:val="24"/>
        </w:rPr>
        <w:t xml:space="preserve">» Дружківської міської </w:t>
      </w:r>
      <w:proofErr w:type="gramStart"/>
      <w:r w:rsidRPr="0024383E">
        <w:rPr>
          <w:rFonts w:ascii="Times New Roman" w:hAnsi="Times New Roman" w:cs="Times New Roman"/>
          <w:sz w:val="24"/>
          <w:szCs w:val="24"/>
        </w:rPr>
        <w:t>ради</w:t>
      </w:r>
      <w:r w:rsidR="00E25915" w:rsidRPr="0024383E">
        <w:rPr>
          <w:rFonts w:ascii="Times New Roman" w:hAnsi="Times New Roman" w:cs="Times New Roman"/>
          <w:sz w:val="24"/>
          <w:szCs w:val="24"/>
        </w:rPr>
        <w:t xml:space="preserve">  </w:t>
      </w:r>
      <w:r w:rsidR="00A370C4" w:rsidRPr="00A045AF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End"/>
      <w:r w:rsidR="00A370C4" w:rsidRPr="00A045AF">
        <w:rPr>
          <w:rFonts w:ascii="Times New Roman" w:hAnsi="Times New Roman" w:cs="Times New Roman"/>
          <w:sz w:val="24"/>
          <w:szCs w:val="24"/>
          <w:lang w:val="uk-UA"/>
        </w:rPr>
        <w:t xml:space="preserve"> нова редакція)</w:t>
      </w:r>
    </w:p>
    <w:p w14:paraId="77D0A5FE" w14:textId="77777777" w:rsidR="003C7DCD" w:rsidRPr="0024383E" w:rsidRDefault="003C7DCD" w:rsidP="003C7DC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A7CFB1D" w14:textId="77777777" w:rsidR="003C7DCD" w:rsidRDefault="003C7DCD" w:rsidP="003C7DCD">
      <w:pPr>
        <w:jc w:val="center"/>
        <w:rPr>
          <w:rFonts w:ascii="Times New Roman" w:hAnsi="Times New Roman" w:cs="Times New Roman"/>
          <w:lang w:val="uk-UA"/>
        </w:rPr>
      </w:pPr>
    </w:p>
    <w:p w14:paraId="47BA3910" w14:textId="77777777" w:rsidR="003C7DCD" w:rsidRDefault="003C7DCD" w:rsidP="003C7DCD">
      <w:pPr>
        <w:jc w:val="center"/>
        <w:rPr>
          <w:rFonts w:ascii="Times New Roman" w:hAnsi="Times New Roman" w:cs="Times New Roman"/>
          <w:lang w:val="uk-UA"/>
        </w:rPr>
      </w:pPr>
    </w:p>
    <w:p w14:paraId="4E2BF720" w14:textId="77777777" w:rsidR="003C7DCD" w:rsidRDefault="003C7DCD" w:rsidP="003C7DCD">
      <w:pPr>
        <w:jc w:val="center"/>
        <w:rPr>
          <w:rFonts w:ascii="Times New Roman" w:hAnsi="Times New Roman" w:cs="Times New Roman"/>
          <w:lang w:val="uk-UA"/>
        </w:rPr>
      </w:pPr>
    </w:p>
    <w:p w14:paraId="07B45813" w14:textId="77777777" w:rsidR="003C7DCD" w:rsidRDefault="003C7DCD" w:rsidP="003C7DCD">
      <w:pPr>
        <w:jc w:val="center"/>
        <w:rPr>
          <w:rFonts w:ascii="Times New Roman" w:hAnsi="Times New Roman" w:cs="Times New Roman"/>
          <w:lang w:val="uk-UA"/>
        </w:rPr>
      </w:pPr>
    </w:p>
    <w:p w14:paraId="2CA39563" w14:textId="77777777" w:rsidR="003C7DCD" w:rsidRDefault="003C7DCD" w:rsidP="003C7DCD">
      <w:pPr>
        <w:jc w:val="center"/>
        <w:rPr>
          <w:rFonts w:ascii="Times New Roman" w:hAnsi="Times New Roman" w:cs="Times New Roman"/>
          <w:lang w:val="uk-UA"/>
        </w:rPr>
      </w:pPr>
    </w:p>
    <w:p w14:paraId="1AA6D18E" w14:textId="77777777" w:rsidR="003C7DCD" w:rsidRDefault="003C7DCD" w:rsidP="003C7DCD">
      <w:pPr>
        <w:jc w:val="center"/>
        <w:rPr>
          <w:rFonts w:ascii="Times New Roman" w:hAnsi="Times New Roman" w:cs="Times New Roman"/>
          <w:lang w:val="uk-UA"/>
        </w:rPr>
      </w:pPr>
    </w:p>
    <w:p w14:paraId="0CC1FF38" w14:textId="77777777" w:rsidR="003C7DCD" w:rsidRDefault="003C7DCD" w:rsidP="003C7DCD">
      <w:pPr>
        <w:jc w:val="center"/>
        <w:rPr>
          <w:rFonts w:ascii="Times New Roman" w:hAnsi="Times New Roman" w:cs="Times New Roman"/>
          <w:lang w:val="uk-UA"/>
        </w:rPr>
      </w:pPr>
    </w:p>
    <w:p w14:paraId="0968B787" w14:textId="77777777" w:rsidR="003C7DCD" w:rsidRDefault="003C7DCD" w:rsidP="003C7DCD">
      <w:pPr>
        <w:jc w:val="center"/>
        <w:rPr>
          <w:rFonts w:ascii="Times New Roman" w:hAnsi="Times New Roman" w:cs="Times New Roman"/>
          <w:lang w:val="uk-UA"/>
        </w:rPr>
      </w:pPr>
    </w:p>
    <w:p w14:paraId="115561A8" w14:textId="77777777" w:rsidR="00A321EE" w:rsidRDefault="00A321EE" w:rsidP="003C7DCD">
      <w:pPr>
        <w:jc w:val="center"/>
        <w:rPr>
          <w:rFonts w:ascii="Times New Roman" w:hAnsi="Times New Roman" w:cs="Times New Roman"/>
          <w:lang w:val="uk-UA"/>
        </w:rPr>
      </w:pPr>
    </w:p>
    <w:p w14:paraId="13901292" w14:textId="77777777" w:rsidR="00A321EE" w:rsidRDefault="00A321EE" w:rsidP="003C7DCD">
      <w:pPr>
        <w:jc w:val="center"/>
        <w:rPr>
          <w:rFonts w:ascii="Times New Roman" w:hAnsi="Times New Roman" w:cs="Times New Roman"/>
          <w:lang w:val="uk-UA"/>
        </w:rPr>
      </w:pPr>
    </w:p>
    <w:p w14:paraId="192528C8" w14:textId="77777777" w:rsidR="00A321EE" w:rsidRDefault="00A321EE" w:rsidP="003C7DCD">
      <w:pPr>
        <w:jc w:val="center"/>
        <w:rPr>
          <w:rFonts w:ascii="Times New Roman" w:hAnsi="Times New Roman" w:cs="Times New Roman"/>
          <w:lang w:val="uk-UA"/>
        </w:rPr>
      </w:pPr>
    </w:p>
    <w:p w14:paraId="419A4DE8" w14:textId="77777777" w:rsidR="00A321EE" w:rsidRDefault="00A321EE" w:rsidP="003C7DCD">
      <w:pPr>
        <w:jc w:val="center"/>
        <w:rPr>
          <w:rFonts w:ascii="Times New Roman" w:hAnsi="Times New Roman" w:cs="Times New Roman"/>
          <w:lang w:val="uk-UA"/>
        </w:rPr>
      </w:pPr>
    </w:p>
    <w:p w14:paraId="57ABA189" w14:textId="77777777" w:rsidR="00A321EE" w:rsidRDefault="00A321EE" w:rsidP="003C7DCD">
      <w:pPr>
        <w:jc w:val="center"/>
        <w:rPr>
          <w:rFonts w:ascii="Times New Roman" w:hAnsi="Times New Roman" w:cs="Times New Roman"/>
          <w:lang w:val="uk-UA"/>
        </w:rPr>
      </w:pPr>
    </w:p>
    <w:p w14:paraId="6E60DFF4" w14:textId="77777777" w:rsidR="00DD0534" w:rsidRPr="0024383E" w:rsidRDefault="00DE0F69" w:rsidP="003C7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34" w:rsidRPr="0024383E">
        <w:rPr>
          <w:rFonts w:ascii="Times New Roman" w:hAnsi="Times New Roman" w:cs="Times New Roman"/>
          <w:sz w:val="24"/>
          <w:szCs w:val="24"/>
        </w:rPr>
        <w:t>м.Дружківка</w:t>
      </w:r>
      <w:proofErr w:type="spellEnd"/>
    </w:p>
    <w:p w14:paraId="157C9605" w14:textId="77777777" w:rsidR="00DE0F69" w:rsidRPr="0024383E" w:rsidRDefault="00DD0534" w:rsidP="00DE0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83E">
        <w:rPr>
          <w:rFonts w:ascii="Times New Roman" w:hAnsi="Times New Roman" w:cs="Times New Roman"/>
          <w:sz w:val="24"/>
          <w:szCs w:val="24"/>
        </w:rPr>
        <w:t>2020 рік</w:t>
      </w:r>
    </w:p>
    <w:p w14:paraId="6793F363" w14:textId="77777777" w:rsidR="0024383E" w:rsidRDefault="0024383E" w:rsidP="00DE0F69">
      <w:pPr>
        <w:jc w:val="center"/>
        <w:rPr>
          <w:rFonts w:ascii="Times New Roman" w:hAnsi="Times New Roman" w:cs="Times New Roman"/>
          <w:lang w:val="uk-UA"/>
        </w:rPr>
      </w:pPr>
    </w:p>
    <w:p w14:paraId="31ED184C" w14:textId="77777777" w:rsidR="003D7339" w:rsidRDefault="003D7339" w:rsidP="00DE0F69">
      <w:pPr>
        <w:jc w:val="center"/>
        <w:rPr>
          <w:rFonts w:ascii="Times New Roman" w:hAnsi="Times New Roman" w:cs="Times New Roman"/>
          <w:lang w:val="uk-UA"/>
        </w:rPr>
      </w:pPr>
    </w:p>
    <w:p w14:paraId="6FC9F4B2" w14:textId="77777777" w:rsidR="00DD0534" w:rsidRPr="00A00937" w:rsidRDefault="00DD0534" w:rsidP="00B24365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00937">
        <w:rPr>
          <w:rFonts w:ascii="Times New Roman" w:hAnsi="Times New Roman" w:cs="Times New Roman"/>
          <w:sz w:val="24"/>
          <w:szCs w:val="24"/>
          <w:lang w:val="uk-UA"/>
        </w:rPr>
        <w:t>Загальна частина</w:t>
      </w:r>
    </w:p>
    <w:p w14:paraId="31BD4FBE" w14:textId="77777777" w:rsidR="00DD0534" w:rsidRPr="00A00937" w:rsidRDefault="00DD0534" w:rsidP="0035272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A90843" w14:textId="77777777" w:rsidR="00DD0534" w:rsidRPr="001F0AC3" w:rsidRDefault="00DD0534" w:rsidP="003527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37">
        <w:rPr>
          <w:rFonts w:ascii="Times New Roman" w:hAnsi="Times New Roman" w:cs="Times New Roman"/>
          <w:sz w:val="24"/>
          <w:szCs w:val="24"/>
          <w:lang w:val="uk-UA"/>
        </w:rPr>
        <w:t xml:space="preserve">            1. Це Положення визначає правовий статус та основні засади діяльності комунальної установи «Міський центр професійного розвитку педагогічних працівників» Дружківської міської ради (далі - Центр). </w:t>
      </w:r>
      <w:r w:rsidRPr="001F0AC3">
        <w:rPr>
          <w:rFonts w:ascii="Times New Roman" w:hAnsi="Times New Roman" w:cs="Times New Roman"/>
          <w:sz w:val="24"/>
          <w:szCs w:val="24"/>
        </w:rPr>
        <w:t xml:space="preserve">Центр є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комунальною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установою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>.</w:t>
      </w:r>
    </w:p>
    <w:p w14:paraId="5DAEBCD1" w14:textId="77777777" w:rsidR="00DD0534" w:rsidRPr="001F0AC3" w:rsidRDefault="00DD0534" w:rsidP="003527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 xml:space="preserve">           2.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адреса Центру: 84205,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Донецька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Дружківка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Паризької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Комуни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56.</w:t>
      </w:r>
    </w:p>
    <w:p w14:paraId="138E8CE6" w14:textId="77777777" w:rsidR="00DD0534" w:rsidRPr="001F0AC3" w:rsidRDefault="00DD0534" w:rsidP="003527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комунальна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ради.</w:t>
      </w:r>
    </w:p>
    <w:p w14:paraId="5EC00767" w14:textId="77777777" w:rsidR="00DD0534" w:rsidRPr="001F0AC3" w:rsidRDefault="00DD0534" w:rsidP="003527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Скорочене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: Центр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педагогічних працівників.</w:t>
      </w:r>
    </w:p>
    <w:p w14:paraId="07E8EEEF" w14:textId="77777777" w:rsidR="00DD0534" w:rsidRPr="001F0AC3" w:rsidRDefault="00DD0534" w:rsidP="003527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 xml:space="preserve">3. Центр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утворюється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Дружківською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радою (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засновник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) (код ЄДРПОУ 04052761, 84205,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Донецька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Дружківка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Соборна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16)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>.</w:t>
      </w:r>
    </w:p>
    <w:p w14:paraId="0E230B9D" w14:textId="77777777" w:rsidR="009170BA" w:rsidRPr="001F0AC3" w:rsidRDefault="00DD0534" w:rsidP="009170B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Уповноважений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засновником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орган (орган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ради (код ЄДРПОУ 02142848, 84205,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Донецька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Др</w:t>
      </w:r>
      <w:r w:rsidR="000B04CC" w:rsidRPr="001F0AC3">
        <w:rPr>
          <w:rFonts w:ascii="Times New Roman" w:hAnsi="Times New Roman" w:cs="Times New Roman"/>
          <w:sz w:val="24"/>
          <w:szCs w:val="24"/>
        </w:rPr>
        <w:t>ужківка</w:t>
      </w:r>
      <w:proofErr w:type="spellEnd"/>
      <w:r w:rsidR="000B04CC"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4CC" w:rsidRPr="001F0AC3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="000B04CC" w:rsidRPr="001F0AC3">
        <w:rPr>
          <w:rFonts w:ascii="Times New Roman" w:hAnsi="Times New Roman" w:cs="Times New Roman"/>
          <w:sz w:val="24"/>
          <w:szCs w:val="24"/>
        </w:rPr>
        <w:t xml:space="preserve"> Чернігівська,1а)-</w:t>
      </w:r>
      <w:r w:rsidR="000B04CC" w:rsidRPr="001F0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04CC" w:rsidRPr="001F0AC3">
        <w:rPr>
          <w:rFonts w:ascii="Times New Roman" w:hAnsi="Times New Roman" w:cs="Times New Roman"/>
          <w:sz w:val="24"/>
          <w:szCs w:val="24"/>
        </w:rPr>
        <w:t>є</w:t>
      </w:r>
      <w:r w:rsidR="000B04CC" w:rsidRPr="001F0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розпорядником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коштів</w:t>
      </w:r>
      <w:r w:rsidR="009170BA" w:rsidRPr="001F0AC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r w:rsidR="004279EB" w:rsidRPr="001F0A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170BA" w:rsidRPr="001F0AC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71812FC4" w14:textId="77777777" w:rsidR="00DD0534" w:rsidRPr="001F0AC3" w:rsidRDefault="00DD0534" w:rsidP="009170B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>4.</w:t>
      </w:r>
      <w:r w:rsidR="009170BA" w:rsidRPr="001F0AC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F0AC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керується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Законами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», «Про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про центр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затвердженим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29 липня 2020р. № 672,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актами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127914" w14:textId="77777777" w:rsidR="00DD0534" w:rsidRPr="001F0AC3" w:rsidRDefault="00DD0534" w:rsidP="00B243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 xml:space="preserve">5. Центр є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юридичною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особою,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утворюється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бюджетна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печатку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зображенням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Державного Герба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найменуванням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штамп і бланк з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реквізитами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1F0AC3">
        <w:rPr>
          <w:rFonts w:ascii="Times New Roman" w:hAnsi="Times New Roman" w:cs="Times New Roman"/>
          <w:sz w:val="24"/>
          <w:szCs w:val="24"/>
        </w:rPr>
        <w:t>органах  Державного</w:t>
      </w:r>
      <w:proofErr w:type="gramEnd"/>
      <w:r w:rsidRPr="001F0AC3">
        <w:rPr>
          <w:rFonts w:ascii="Times New Roman" w:hAnsi="Times New Roman" w:cs="Times New Roman"/>
          <w:sz w:val="24"/>
          <w:szCs w:val="24"/>
        </w:rPr>
        <w:t xml:space="preserve"> казначейства. </w:t>
      </w:r>
    </w:p>
    <w:p w14:paraId="53BBA5F1" w14:textId="77777777" w:rsidR="00DD0534" w:rsidRPr="001F0AC3" w:rsidRDefault="00DD0534" w:rsidP="00B243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провадить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засновником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>.</w:t>
      </w:r>
    </w:p>
    <w:p w14:paraId="60D9F8CC" w14:textId="77777777" w:rsidR="00DD0534" w:rsidRPr="001F0AC3" w:rsidRDefault="00DD0534" w:rsidP="00B243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Засновник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розробляє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затверджує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установчі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2A99AE" w14:textId="77777777" w:rsidR="00DD0534" w:rsidRPr="001F0AC3" w:rsidRDefault="00DD0534" w:rsidP="00B243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 xml:space="preserve">7. Центр є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не</w:t>
      </w:r>
      <w:r w:rsidR="000B04CC" w:rsidRPr="001F0AC3">
        <w:rPr>
          <w:rFonts w:ascii="Times New Roman" w:hAnsi="Times New Roman" w:cs="Times New Roman"/>
          <w:sz w:val="24"/>
          <w:szCs w:val="24"/>
        </w:rPr>
        <w:t>прибутковою</w:t>
      </w:r>
      <w:proofErr w:type="spellEnd"/>
      <w:r w:rsidR="000B04CC"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4CC" w:rsidRPr="001F0AC3">
        <w:rPr>
          <w:rFonts w:ascii="Times New Roman" w:hAnsi="Times New Roman" w:cs="Times New Roman"/>
          <w:sz w:val="24"/>
          <w:szCs w:val="24"/>
        </w:rPr>
        <w:t>установою</w:t>
      </w:r>
      <w:proofErr w:type="spellEnd"/>
      <w:r w:rsidR="000B04CC" w:rsidRPr="001F0AC3">
        <w:rPr>
          <w:rFonts w:ascii="Times New Roman" w:hAnsi="Times New Roman" w:cs="Times New Roman"/>
          <w:sz w:val="24"/>
          <w:szCs w:val="24"/>
        </w:rPr>
        <w:t>. Доходи (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прибутки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Центру)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мети </w:t>
      </w:r>
      <w:r w:rsidR="000B04CC" w:rsidRPr="001F0AC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gramStart"/>
      <w:r w:rsidR="000B04CC" w:rsidRPr="001F0AC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B04CC" w:rsidRPr="001F0AC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1F0AC3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) та напрямки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законом та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>.</w:t>
      </w:r>
    </w:p>
    <w:p w14:paraId="6E566D71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реорганізація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ліквідація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засновника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181F7" w14:textId="77777777" w:rsidR="00DD0534" w:rsidRPr="001F0AC3" w:rsidRDefault="00DD0534" w:rsidP="00B243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 xml:space="preserve">9. У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діяльно</w:t>
      </w:r>
      <w:r w:rsidR="000B04CC" w:rsidRPr="001F0AC3">
        <w:rPr>
          <w:rFonts w:ascii="Times New Roman" w:hAnsi="Times New Roman" w:cs="Times New Roman"/>
          <w:sz w:val="24"/>
          <w:szCs w:val="24"/>
        </w:rPr>
        <w:t>сті</w:t>
      </w:r>
      <w:proofErr w:type="spellEnd"/>
      <w:r w:rsidR="000B04CC" w:rsidRPr="001F0AC3">
        <w:rPr>
          <w:rFonts w:ascii="Times New Roman" w:hAnsi="Times New Roman" w:cs="Times New Roman"/>
          <w:sz w:val="24"/>
          <w:szCs w:val="24"/>
        </w:rPr>
        <w:t xml:space="preserve"> Центру як </w:t>
      </w:r>
      <w:proofErr w:type="spellStart"/>
      <w:r w:rsidR="000B04CC" w:rsidRPr="001F0AC3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="000B04CC" w:rsidRPr="001F0AC3">
        <w:rPr>
          <w:rFonts w:ascii="Times New Roman" w:hAnsi="Times New Roman" w:cs="Times New Roman"/>
          <w:sz w:val="24"/>
          <w:szCs w:val="24"/>
        </w:rPr>
        <w:t xml:space="preserve"> особи (</w:t>
      </w:r>
      <w:r w:rsidRPr="001F0AC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злиття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поділу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перетворення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активи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права та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кільком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неприбутковим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організаціям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виду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зараховуються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до доходу бюджету. </w:t>
      </w:r>
    </w:p>
    <w:p w14:paraId="28D3823A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вживаються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Положенні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:         </w:t>
      </w:r>
    </w:p>
    <w:p w14:paraId="5537A5F7" w14:textId="77777777" w:rsidR="00DA6C13" w:rsidRPr="001F0AC3" w:rsidRDefault="00DD0534" w:rsidP="00B24365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AC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траєкторія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персональний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шлях </w:t>
      </w:r>
      <w:proofErr w:type="spellStart"/>
      <w:proofErr w:type="gramStart"/>
      <w:r w:rsidRPr="001F0AC3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proofErr w:type="gram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грунтується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на </w:t>
      </w:r>
      <w:r w:rsidR="00DA6C13" w:rsidRPr="001F0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700E31" w14:textId="77777777" w:rsidR="001352FD" w:rsidRDefault="000C63AA" w:rsidP="00B24365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AC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</w:p>
    <w:p w14:paraId="52E6C5BA" w14:textId="2FA38975" w:rsidR="000C63AA" w:rsidRPr="001F0AC3" w:rsidRDefault="001352FD" w:rsidP="00B24365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</w:t>
      </w:r>
      <w:r w:rsidR="000C63AA" w:rsidRPr="001F0AC3">
        <w:rPr>
          <w:rFonts w:ascii="Times New Roman" w:hAnsi="Times New Roman" w:cs="Times New Roman"/>
          <w:sz w:val="24"/>
          <w:szCs w:val="24"/>
          <w:lang w:val="uk-UA"/>
        </w:rPr>
        <w:t>Продовження додатку</w:t>
      </w:r>
    </w:p>
    <w:p w14:paraId="7A3C57F8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AC3">
        <w:rPr>
          <w:rFonts w:ascii="Times New Roman" w:hAnsi="Times New Roman" w:cs="Times New Roman"/>
          <w:sz w:val="24"/>
          <w:szCs w:val="24"/>
          <w:lang w:val="uk-UA"/>
        </w:rPr>
        <w:t xml:space="preserve">його вільному виборі закладу освіти, установи, організації. іншого суб’єкта освітньої діяльності, видів, форм, темпу здобуття освіти та освітньої програми в межах здобуття освіти дорослих;                                    </w:t>
      </w:r>
    </w:p>
    <w:p w14:paraId="7807B868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AC3">
        <w:rPr>
          <w:rFonts w:ascii="Times New Roman" w:hAnsi="Times New Roman" w:cs="Times New Roman"/>
          <w:sz w:val="24"/>
          <w:szCs w:val="24"/>
          <w:lang w:val="uk-UA"/>
        </w:rPr>
        <w:t>2) професійна спільнота педагогі</w:t>
      </w:r>
      <w:r w:rsidR="00077877" w:rsidRPr="001F0AC3">
        <w:rPr>
          <w:rFonts w:ascii="Times New Roman" w:hAnsi="Times New Roman" w:cs="Times New Roman"/>
          <w:sz w:val="24"/>
          <w:szCs w:val="24"/>
          <w:lang w:val="uk-UA"/>
        </w:rPr>
        <w:t>чних працівників – товариство (</w:t>
      </w:r>
      <w:r w:rsidRPr="001F0AC3">
        <w:rPr>
          <w:rFonts w:ascii="Times New Roman" w:hAnsi="Times New Roman" w:cs="Times New Roman"/>
          <w:sz w:val="24"/>
          <w:szCs w:val="24"/>
          <w:lang w:val="uk-UA"/>
        </w:rPr>
        <w:t xml:space="preserve">об’єднання, група)  педагогічних працівників, які об’єднані спільними інтересами за родом їх професійної </w:t>
      </w:r>
      <w:r w:rsidR="00077877" w:rsidRPr="001F0AC3">
        <w:rPr>
          <w:rFonts w:ascii="Times New Roman" w:hAnsi="Times New Roman" w:cs="Times New Roman"/>
          <w:sz w:val="24"/>
          <w:szCs w:val="24"/>
          <w:lang w:val="uk-UA"/>
        </w:rPr>
        <w:t xml:space="preserve">        (</w:t>
      </w:r>
      <w:r w:rsidRPr="001F0AC3">
        <w:rPr>
          <w:rFonts w:ascii="Times New Roman" w:hAnsi="Times New Roman" w:cs="Times New Roman"/>
          <w:sz w:val="24"/>
          <w:szCs w:val="24"/>
          <w:lang w:val="uk-UA"/>
        </w:rPr>
        <w:t>трудової) діяльності;</w:t>
      </w:r>
    </w:p>
    <w:p w14:paraId="5B3A5C99" w14:textId="77777777" w:rsidR="00DD0534" w:rsidRPr="001F0AC3" w:rsidRDefault="00077877" w:rsidP="00B24365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F0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0AC3">
        <w:rPr>
          <w:rFonts w:ascii="Times New Roman" w:hAnsi="Times New Roman" w:cs="Times New Roman"/>
          <w:sz w:val="24"/>
          <w:szCs w:val="24"/>
        </w:rPr>
        <w:t>-</w:t>
      </w:r>
      <w:r w:rsidRPr="001F0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D0534" w:rsidRPr="001F0AC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DD0534"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0534" w:rsidRPr="001F0A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DD0534"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34" w:rsidRPr="001F0AC3">
        <w:rPr>
          <w:rFonts w:ascii="Times New Roman" w:hAnsi="Times New Roman" w:cs="Times New Roman"/>
          <w:sz w:val="24"/>
          <w:szCs w:val="24"/>
        </w:rPr>
        <w:t>створюються</w:t>
      </w:r>
      <w:proofErr w:type="spellEnd"/>
      <w:r w:rsidR="00DD0534" w:rsidRPr="001F0A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D0534" w:rsidRPr="001F0AC3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="00DD0534"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34" w:rsidRPr="001F0AC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DD0534" w:rsidRPr="001F0A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D0534" w:rsidRPr="001F0AC3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="00DD0534"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34" w:rsidRPr="001F0AC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DD0534"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534" w:rsidRPr="001F0AC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DD0534" w:rsidRPr="001F0AC3">
        <w:rPr>
          <w:rFonts w:ascii="Times New Roman" w:hAnsi="Times New Roman" w:cs="Times New Roman"/>
          <w:sz w:val="24"/>
          <w:szCs w:val="24"/>
        </w:rPr>
        <w:t>.</w:t>
      </w:r>
    </w:p>
    <w:p w14:paraId="68FF4C4C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вживаються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значенні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наведеному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в Законах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« Про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»,  «Про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>»</w:t>
      </w:r>
    </w:p>
    <w:p w14:paraId="251EDCF9" w14:textId="77777777" w:rsidR="00DD0534" w:rsidRPr="001F0AC3" w:rsidRDefault="00DD0534" w:rsidP="00B243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0FFC5F" w14:textId="77777777" w:rsidR="00DD0534" w:rsidRPr="001F0AC3" w:rsidRDefault="00DD0534" w:rsidP="000778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>Завдання Центру</w:t>
      </w:r>
    </w:p>
    <w:p w14:paraId="7C51A006" w14:textId="77777777" w:rsidR="00DD0534" w:rsidRPr="001F0AC3" w:rsidRDefault="00DD0534" w:rsidP="00B243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50C60" w14:textId="77777777" w:rsidR="00DD0534" w:rsidRPr="001F0AC3" w:rsidRDefault="00DD0534" w:rsidP="00B243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 xml:space="preserve">           11.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завданням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Центру є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професійному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підтримка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консультування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68A501" w14:textId="77777777" w:rsidR="00DD0534" w:rsidRPr="001F0AC3" w:rsidRDefault="00DD0534" w:rsidP="00B243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 xml:space="preserve">           12.</w:t>
      </w:r>
      <w:r w:rsidR="00EA2FAC" w:rsidRPr="001F0AC3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покладених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</w:t>
      </w:r>
    </w:p>
    <w:p w14:paraId="2C8EE0F2" w14:textId="77777777" w:rsidR="00DD0534" w:rsidRPr="001F0AC3" w:rsidRDefault="00DD0534" w:rsidP="00B243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          1)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узагальнює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поширює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5865A1" w14:textId="77777777" w:rsidR="00DD0534" w:rsidRPr="001F0AC3" w:rsidRDefault="00DD0534" w:rsidP="00B2436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1F0AC3">
        <w:rPr>
          <w:rFonts w:ascii="Times New Roman" w:hAnsi="Times New Roman" w:cs="Times New Roman"/>
        </w:rPr>
        <w:t>координує діяльність професійних спільнот педагогічних працівників;</w:t>
      </w:r>
    </w:p>
    <w:p w14:paraId="5A3F906D" w14:textId="77777777" w:rsidR="00DD0534" w:rsidRPr="001F0AC3" w:rsidRDefault="00DD0534" w:rsidP="00B24365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0AC3">
        <w:rPr>
          <w:rFonts w:ascii="Times New Roman" w:hAnsi="Times New Roman" w:cs="Times New Roman"/>
          <w:sz w:val="24"/>
          <w:szCs w:val="24"/>
          <w:lang w:val="uk-UA"/>
        </w:rPr>
        <w:t>3)формує та оприлюднює на власному веб-сайті бази даних програм підвищення кваліфікації педагогічних працівників, інші джерела інформації (веб- ресурси), необхідні для професійного розвитку педагогічних працівників;</w:t>
      </w:r>
    </w:p>
    <w:p w14:paraId="5394959E" w14:textId="77777777" w:rsidR="00DD0534" w:rsidRPr="001F0AC3" w:rsidRDefault="00DD0534" w:rsidP="00B24365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0AC3">
        <w:rPr>
          <w:rFonts w:ascii="Times New Roman" w:hAnsi="Times New Roman" w:cs="Times New Roman"/>
          <w:sz w:val="24"/>
          <w:szCs w:val="24"/>
          <w:lang w:val="uk-UA"/>
        </w:rPr>
        <w:t>4) забезпечує надання  психологічної підтримки педагогічним працівникам;</w:t>
      </w:r>
    </w:p>
    <w:p w14:paraId="063CA578" w14:textId="77777777" w:rsidR="00DD0534" w:rsidRPr="001F0AC3" w:rsidRDefault="00DD0534" w:rsidP="00B243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0AC3">
        <w:rPr>
          <w:rFonts w:ascii="Times New Roman" w:hAnsi="Times New Roman" w:cs="Times New Roman"/>
          <w:sz w:val="24"/>
          <w:szCs w:val="24"/>
          <w:lang w:val="uk-UA"/>
        </w:rPr>
        <w:t xml:space="preserve">5) організовує та проводить  консультування педагогічних працівників, зокрема з питань: </w:t>
      </w:r>
      <w:r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планування та визначення траєкторії їх професійного розвитку; проведення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>супервізії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розроблення документів закладу освіти; особливостей організації освітнього процесу освіти за різними формами здобуття, у тому числі з використанням технологій дистанційного навчання; впровадження компетентнісного, особистісно орієнтованого, діяльнісного, інклюзивного підходів до навчання здобувачів освіти і нових освітніх технологій;                                                                                          </w:t>
      </w:r>
    </w:p>
    <w:p w14:paraId="5FA4A29E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>6)</w:t>
      </w:r>
      <w:r w:rsidRPr="001F0A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>взаємодіє та співпрацює з місцевими органами виконавчої влади, органами місцевого самоврядування, органами та установами забезпечення якості освіти, закладами освіти, міжнародними та громадськими організаціями, засобами масової інформації з питань діяльності Центру.</w:t>
      </w:r>
    </w:p>
    <w:p w14:paraId="49FF5FD0" w14:textId="77777777" w:rsidR="00DD0534" w:rsidRPr="001F0AC3" w:rsidRDefault="00DD0534" w:rsidP="00B243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Центри не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виконувати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Положенням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актами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0B954A" w14:textId="77777777" w:rsidR="00DD0534" w:rsidRPr="001F0AC3" w:rsidRDefault="00DD0534" w:rsidP="00B24365">
      <w:pPr>
        <w:spacing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 xml:space="preserve">13. Центр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>.</w:t>
      </w:r>
    </w:p>
    <w:p w14:paraId="086B12D9" w14:textId="77777777" w:rsidR="00050B26" w:rsidRPr="001F0AC3" w:rsidRDefault="00050B26" w:rsidP="00B243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BED5F1" w14:textId="77777777" w:rsidR="000C63AA" w:rsidRPr="001F0AC3" w:rsidRDefault="00050B26" w:rsidP="00B243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AC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</w:t>
      </w:r>
      <w:r w:rsidR="000C63AA" w:rsidRPr="001F0AC3">
        <w:rPr>
          <w:rFonts w:ascii="Times New Roman" w:hAnsi="Times New Roman" w:cs="Times New Roman"/>
          <w:sz w:val="24"/>
          <w:szCs w:val="24"/>
          <w:lang w:val="uk-UA"/>
        </w:rPr>
        <w:t xml:space="preserve"> Продовження додатку</w:t>
      </w:r>
    </w:p>
    <w:p w14:paraId="4A22407D" w14:textId="77777777" w:rsidR="00DD0534" w:rsidRPr="001F0AC3" w:rsidRDefault="00DD0534" w:rsidP="00B243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AC3">
        <w:rPr>
          <w:rFonts w:ascii="Times New Roman" w:hAnsi="Times New Roman" w:cs="Times New Roman"/>
          <w:sz w:val="24"/>
          <w:szCs w:val="24"/>
          <w:lang w:val="uk-UA"/>
        </w:rPr>
        <w:t>14. Центр несе відповідальність перед собою, суспільством і державою за реалізацію завдань, визначених чинним законодавством України і цим Положенням; дотриманням фінансової дисципліни та збереженням матеріально - технічної бази.</w:t>
      </w:r>
    </w:p>
    <w:p w14:paraId="1F10CF42" w14:textId="77777777" w:rsidR="00DD0534" w:rsidRPr="001F0AC3" w:rsidRDefault="00DD0534" w:rsidP="00B243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0AC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14:paraId="62EBD444" w14:textId="77777777" w:rsidR="00DD0534" w:rsidRPr="001F0AC3" w:rsidRDefault="00DD0534" w:rsidP="00EA2F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кадрове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Центру</w:t>
      </w:r>
    </w:p>
    <w:p w14:paraId="0C3B24E0" w14:textId="77777777" w:rsidR="00DD0534" w:rsidRPr="001F0AC3" w:rsidRDefault="00DD0534" w:rsidP="00B243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255A1" w14:textId="77777777" w:rsidR="00DD0534" w:rsidRPr="001F0AC3" w:rsidRDefault="00DD0534" w:rsidP="00B243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Безпосереднє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директор,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призначається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на посаду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засновником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за результатами конкурсу та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звільняється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ним з посади.</w:t>
      </w:r>
    </w:p>
    <w:p w14:paraId="789BDA6D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>17. Директор Центру:</w:t>
      </w:r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1778BE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розробляє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стратегію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Центру та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подає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засновнику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7FCF4A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затверджує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план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Центру та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організовує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роботу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роботу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стратегії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896548" w:rsidRPr="001F0AC3">
        <w:rPr>
          <w:rFonts w:ascii="Times New Roman" w:eastAsia="Times New Roman" w:hAnsi="Times New Roman" w:cs="Times New Roman"/>
          <w:sz w:val="24"/>
          <w:szCs w:val="24"/>
        </w:rPr>
        <w:t xml:space="preserve">ентру, </w:t>
      </w:r>
      <w:proofErr w:type="spellStart"/>
      <w:r w:rsidR="00896548" w:rsidRPr="001F0AC3">
        <w:rPr>
          <w:rFonts w:ascii="Times New Roman" w:eastAsia="Times New Roman" w:hAnsi="Times New Roman" w:cs="Times New Roman"/>
          <w:sz w:val="24"/>
          <w:szCs w:val="24"/>
        </w:rPr>
        <w:t>затвердженої</w:t>
      </w:r>
      <w:proofErr w:type="spellEnd"/>
      <w:r w:rsidR="00896548"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6548" w:rsidRPr="001F0AC3">
        <w:rPr>
          <w:rFonts w:ascii="Times New Roman" w:eastAsia="Times New Roman" w:hAnsi="Times New Roman" w:cs="Times New Roman"/>
          <w:sz w:val="24"/>
          <w:szCs w:val="24"/>
        </w:rPr>
        <w:t>засновнико</w:t>
      </w:r>
      <w:proofErr w:type="spellEnd"/>
      <w:r w:rsidR="00DB14D9"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>м;</w:t>
      </w:r>
      <w:r w:rsidR="00DB14D9"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40218E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>3) призначає на посади працівників Центру, звільняє їх із займаних посад відповідно до законодавства, затверджує посадові інструкції працівників Центру, заохочує працівників Центру і накладає на них дисциплінарні стягнення;</w:t>
      </w:r>
    </w:p>
    <w:p w14:paraId="4E53E5A1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залучати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Центру шляхом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з ними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цивільно-правових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договорів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угод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контрактів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своєї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компетенції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9D2F4E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створює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належні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ефективної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Центру,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підвищення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фахового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кваліфікаційного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рівнів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2C7756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видає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компетенції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накази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контролює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EAFA55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використовує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установленому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засновником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Центру та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укладає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цивільно-правові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договори;</w:t>
      </w:r>
    </w:p>
    <w:p w14:paraId="45924B6C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ефективність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майна Центру;</w:t>
      </w:r>
    </w:p>
    <w:p w14:paraId="18643F16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охорону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праці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законності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Центру;</w:t>
      </w:r>
    </w:p>
    <w:p w14:paraId="58D4E218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Центру без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довіреності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F287E9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вносити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засновнику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Центру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вдосконалення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Центру;</w:t>
      </w:r>
    </w:p>
    <w:p w14:paraId="6854E3A3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подає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засновнику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Центру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річний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стратегії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розвитку Центру.</w:t>
      </w:r>
    </w:p>
    <w:p w14:paraId="1BADD6EF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директора та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Центру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визначаються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посадовими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інструкціями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1B45D2" w14:textId="77777777" w:rsidR="00D67EA3" w:rsidRPr="001F0AC3" w:rsidRDefault="00DD0534" w:rsidP="00731DD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Штатний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розпис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Центру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затверджує</w:t>
      </w:r>
      <w:r w:rsidR="00757D24"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>ться</w:t>
      </w:r>
      <w:proofErr w:type="spellEnd"/>
      <w:r w:rsidR="00757D24"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Штатний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розпис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передбачає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посади </w:t>
      </w:r>
      <w:r w:rsidR="00E55F32"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директора,</w:t>
      </w:r>
      <w:r w:rsidR="00302F7A"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55F32" w:rsidRPr="001F0AC3"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proofErr w:type="spellStart"/>
      <w:r w:rsidR="00E55F32"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психолога, </w:t>
      </w:r>
      <w:r w:rsidR="00302F7A"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бухгалтера</w:t>
      </w:r>
      <w:r w:rsidR="00EA5B2F"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виконують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посад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консультантів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психологів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бухгалтерів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посад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F0AC3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виконують</w:t>
      </w:r>
      <w:proofErr w:type="spellEnd"/>
      <w:proofErr w:type="gram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обслуго</w:t>
      </w:r>
      <w:r w:rsidR="00820807" w:rsidRPr="001F0AC3">
        <w:rPr>
          <w:rFonts w:ascii="Times New Roman" w:eastAsia="Times New Roman" w:hAnsi="Times New Roman" w:cs="Times New Roman"/>
          <w:sz w:val="24"/>
          <w:szCs w:val="24"/>
        </w:rPr>
        <w:t>вування</w:t>
      </w:r>
      <w:proofErr w:type="spellEnd"/>
      <w:r w:rsidR="00820807"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0807" w:rsidRPr="001F0AC3">
        <w:rPr>
          <w:rFonts w:ascii="Times New Roman" w:eastAsia="Times New Roman" w:hAnsi="Times New Roman" w:cs="Times New Roman"/>
          <w:sz w:val="24"/>
          <w:szCs w:val="24"/>
        </w:rPr>
        <w:t>визначаються</w:t>
      </w:r>
      <w:proofErr w:type="spellEnd"/>
      <w:r w:rsidR="00731DD6"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</w:t>
      </w:r>
      <w:r w:rsidR="00731DD6"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EAA"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900FF"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6C526F90" w14:textId="77777777" w:rsidR="00D67EA3" w:rsidRPr="001F0AC3" w:rsidRDefault="00D67EA3" w:rsidP="00B243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Продовження додатку </w:t>
      </w:r>
    </w:p>
    <w:p w14:paraId="318EE545" w14:textId="77777777" w:rsidR="00DD0534" w:rsidRPr="001F0AC3" w:rsidRDefault="001E6A01" w:rsidP="00B243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Додаткові посади вводяться</w:t>
      </w:r>
      <w:r w:rsidR="000E10CA"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>в межах</w:t>
      </w:r>
      <w:r w:rsidR="000E10CA"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затвердженого</w:t>
      </w:r>
      <w:r w:rsidR="000E10CA"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>фонду оплати праці</w:t>
      </w:r>
      <w:r w:rsidR="00023B28"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1FE4894" w14:textId="77777777" w:rsidR="009900FF" w:rsidRPr="001F0AC3" w:rsidRDefault="00DD0534" w:rsidP="00B243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>19. На посади директора, інших педагогічних працівників Центру призначаються особи, які є громадянами України, вільно володіють державною мовою, мають вищу  педагогічну освіту ступеня не нижче магістра, стаж педагогічної та/або науково-педагогічної роботи не менше  як п'ять років та які пройшли  конкурсний відбір і визнані переможцями конкурсу відповідно до Порядку, затвердженого засновником Центру.</w:t>
      </w:r>
    </w:p>
    <w:p w14:paraId="23333EAB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7FF7E4FB" w14:textId="77777777" w:rsidR="00DD0534" w:rsidRPr="001F0AC3" w:rsidRDefault="00DD0534" w:rsidP="009900F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та контроль за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Центру.</w:t>
      </w:r>
    </w:p>
    <w:p w14:paraId="64188098" w14:textId="77777777" w:rsidR="00DD0534" w:rsidRPr="001F0AC3" w:rsidRDefault="00DD0534" w:rsidP="00B243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0A3A89" w14:textId="77777777" w:rsidR="00DD0534" w:rsidRPr="001F0AC3" w:rsidRDefault="00DD0534" w:rsidP="00B243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засновником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>.</w:t>
      </w:r>
    </w:p>
    <w:p w14:paraId="72746226" w14:textId="77777777" w:rsidR="00DD0534" w:rsidRPr="001F0AC3" w:rsidRDefault="00DD0534" w:rsidP="00B243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>21.</w:t>
      </w:r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Матеріальну-технічну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базу Центру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складає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будівлі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споруди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земля,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комунікації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транспортні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засоби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матеріальні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цінності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відображена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балансі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закріплене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за Центром,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йому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праві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оперативного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та не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вилучене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E63779" w14:textId="77777777" w:rsidR="00DD0534" w:rsidRPr="001F0AC3" w:rsidRDefault="00DD0534" w:rsidP="00B24365">
      <w:pPr>
        <w:spacing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Фінансово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господарська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Центру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провадиться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Джерелами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фінанс</w:t>
      </w:r>
      <w:r w:rsidR="00711892" w:rsidRPr="001F0AC3">
        <w:rPr>
          <w:rFonts w:ascii="Times New Roman" w:eastAsia="Times New Roman" w:hAnsi="Times New Roman" w:cs="Times New Roman"/>
          <w:sz w:val="24"/>
          <w:szCs w:val="24"/>
        </w:rPr>
        <w:t>ування</w:t>
      </w:r>
      <w:proofErr w:type="spellEnd"/>
      <w:r w:rsidR="00711892" w:rsidRPr="001F0AC3">
        <w:rPr>
          <w:rFonts w:ascii="Times New Roman" w:eastAsia="Times New Roman" w:hAnsi="Times New Roman" w:cs="Times New Roman"/>
          <w:sz w:val="24"/>
          <w:szCs w:val="24"/>
        </w:rPr>
        <w:t xml:space="preserve"> Центру є </w:t>
      </w:r>
      <w:proofErr w:type="spellStart"/>
      <w:r w:rsidR="00711892" w:rsidRPr="001F0AC3"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 w:rsidR="00711892"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892"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міського бюджету</w:t>
      </w:r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джерела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заборонені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EB1DE9" w14:textId="77777777" w:rsidR="00DD0534" w:rsidRPr="001F0AC3" w:rsidRDefault="00DD0534" w:rsidP="00B243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 xml:space="preserve">23. Центр за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засновником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14:paraId="25E73E5A" w14:textId="77777777" w:rsidR="00DD0534" w:rsidRPr="001F0AC3" w:rsidRDefault="00DD0534" w:rsidP="00B24365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1F0AC3">
        <w:rPr>
          <w:rFonts w:ascii="Times New Roman" w:hAnsi="Times New Roman" w:cs="Times New Roman"/>
        </w:rPr>
        <w:t>на придбання та оренду необхідного обладнання та іншого майна;</w:t>
      </w:r>
    </w:p>
    <w:p w14:paraId="334FB9D8" w14:textId="77777777" w:rsidR="00DD0534" w:rsidRPr="001F0AC3" w:rsidRDefault="00DD0534" w:rsidP="00B24365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AC3">
        <w:rPr>
          <w:rFonts w:ascii="Times New Roman" w:hAnsi="Times New Roman" w:cs="Times New Roman"/>
        </w:rPr>
        <w:t xml:space="preserve">здавати в оренду приміщення, обладнання юридичним та фізичним особам для проведення освітньої діяльності згідно з чинним законодавством. </w:t>
      </w:r>
    </w:p>
    <w:p w14:paraId="14996152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 xml:space="preserve">24. </w:t>
      </w:r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Центр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надавати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платні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освітні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у порядку,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визначеному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надаються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Центром для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Положенням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актами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Отримані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доходи (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прибутки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F0AC3">
        <w:rPr>
          <w:rFonts w:ascii="Times New Roman" w:eastAsia="Times New Roman" w:hAnsi="Times New Roman" w:cs="Times New Roman"/>
          <w:sz w:val="24"/>
          <w:szCs w:val="24"/>
        </w:rPr>
        <w:t>спрямовуються</w:t>
      </w:r>
      <w:proofErr w:type="spellEnd"/>
      <w:r w:rsidRPr="001F0AC3">
        <w:rPr>
          <w:rFonts w:ascii="Times New Roman" w:eastAsia="Times New Roman" w:hAnsi="Times New Roman" w:cs="Times New Roman"/>
          <w:sz w:val="24"/>
          <w:szCs w:val="24"/>
        </w:rPr>
        <w:t xml:space="preserve"> на розвиток центру.</w:t>
      </w:r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75610" w14:textId="77777777" w:rsidR="00DD0534" w:rsidRPr="001F0AC3" w:rsidRDefault="00DD0534" w:rsidP="00B243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AC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прибутків</w:t>
      </w:r>
      <w:proofErr w:type="spellEnd"/>
      <w:proofErr w:type="gramEnd"/>
      <w:r w:rsidRPr="001F0A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частин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засновників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Центру (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з ними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>.</w:t>
      </w:r>
    </w:p>
    <w:p w14:paraId="74ED8464" w14:textId="77777777" w:rsidR="00DD0534" w:rsidRPr="001F0AC3" w:rsidRDefault="00DD0534" w:rsidP="00B2436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Фінансова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звітність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бухгалтером Центру </w:t>
      </w:r>
      <w:r w:rsidR="00096624" w:rsidRPr="001F0AC3">
        <w:rPr>
          <w:rFonts w:ascii="Times New Roman" w:hAnsi="Times New Roman" w:cs="Times New Roman"/>
          <w:sz w:val="24"/>
          <w:szCs w:val="24"/>
          <w:lang w:val="uk-UA"/>
        </w:rPr>
        <w:t>відповідно до законодавства.</w:t>
      </w:r>
    </w:p>
    <w:p w14:paraId="56FCF5B3" w14:textId="77777777" w:rsidR="00DD0534" w:rsidRPr="001F0AC3" w:rsidRDefault="00DD0534" w:rsidP="00B243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C3">
        <w:rPr>
          <w:rFonts w:ascii="Times New Roman" w:hAnsi="Times New Roman" w:cs="Times New Roman"/>
          <w:sz w:val="24"/>
          <w:szCs w:val="24"/>
        </w:rPr>
        <w:t xml:space="preserve">27. Центр за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належної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матеріально-технічної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соціально-культурної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організовувати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міжнародні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науково-практичних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семінари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практикуми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наради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виставки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обмін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взаємне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стажування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науково-методичних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заходах,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укладати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угоди про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співпрацю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спільних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установлювати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прямі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зв'язки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з партнерами за кордоном,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міжнародним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закладами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громадськими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науковими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установами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зарубіжних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AC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1F0AC3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14:paraId="416ABA28" w14:textId="77777777" w:rsidR="007F3C1C" w:rsidRPr="001F0AC3" w:rsidRDefault="007F3C1C" w:rsidP="00B243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6745A1D" w14:textId="77777777" w:rsidR="007F3C1C" w:rsidRPr="001F0AC3" w:rsidRDefault="007F3C1C" w:rsidP="00B243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Продовження додатку </w:t>
      </w:r>
    </w:p>
    <w:p w14:paraId="28B1CC40" w14:textId="77777777" w:rsidR="00DD0534" w:rsidRPr="001F0AC3" w:rsidRDefault="00DD0534" w:rsidP="00B2436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0AC3">
        <w:rPr>
          <w:rFonts w:ascii="Times New Roman" w:eastAsia="Times New Roman" w:hAnsi="Times New Roman" w:cs="Times New Roman"/>
          <w:sz w:val="24"/>
          <w:szCs w:val="24"/>
          <w:lang w:val="uk-UA"/>
        </w:rPr>
        <w:t>28. Контроль за дотриманням Центром вимог законодавства, зокрема цього Положення, здійснює засновник Центру через уповноважений орган управління (відділ освіти) та відповідні органи обласної державної адміністрації.</w:t>
      </w:r>
    </w:p>
    <w:p w14:paraId="47F57231" w14:textId="77777777" w:rsidR="00DD0534" w:rsidRPr="003D7339" w:rsidRDefault="00DD0534" w:rsidP="00B24365">
      <w:pPr>
        <w:spacing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uk-UA"/>
        </w:rPr>
      </w:pPr>
      <w:r w:rsidRPr="001F0AC3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14:paraId="2E2A8B75" w14:textId="77777777" w:rsidR="00DD0534" w:rsidRPr="00D97665" w:rsidRDefault="00DD0534" w:rsidP="00B243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34D030" w14:textId="77777777" w:rsidR="00DD0534" w:rsidRPr="00A00937" w:rsidRDefault="00DD0534" w:rsidP="00B243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937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«Міський центр професійного розвитку педагогічних працівників» Дружківської міської ради </w:t>
      </w:r>
      <w:r w:rsidR="004321AD" w:rsidRPr="001F0AC3">
        <w:rPr>
          <w:rFonts w:ascii="Times New Roman" w:hAnsi="Times New Roman" w:cs="Times New Roman"/>
          <w:sz w:val="24"/>
          <w:szCs w:val="24"/>
          <w:lang w:val="uk-UA"/>
        </w:rPr>
        <w:t xml:space="preserve"> у новій редакції </w:t>
      </w:r>
      <w:r w:rsidRPr="00A00937">
        <w:rPr>
          <w:rFonts w:ascii="Times New Roman" w:hAnsi="Times New Roman" w:cs="Times New Roman"/>
          <w:sz w:val="24"/>
          <w:szCs w:val="24"/>
          <w:lang w:val="uk-UA"/>
        </w:rPr>
        <w:t>розроблено відділом освіти Дружківської міської ради.</w:t>
      </w:r>
    </w:p>
    <w:p w14:paraId="52237C41" w14:textId="77777777" w:rsidR="00DD0534" w:rsidRPr="00A00937" w:rsidRDefault="00DD0534" w:rsidP="00B243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62BA02" w14:textId="77777777" w:rsidR="00DD0534" w:rsidRPr="00A00937" w:rsidRDefault="00DD0534" w:rsidP="00B243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86A3E4" w14:textId="77777777" w:rsidR="00DD0534" w:rsidRPr="001F0AC3" w:rsidRDefault="00DD0534" w:rsidP="00B243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937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освіти                                                       </w:t>
      </w:r>
      <w:r w:rsidR="00606D9B" w:rsidRPr="001F0AC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A00937">
        <w:rPr>
          <w:rFonts w:ascii="Times New Roman" w:hAnsi="Times New Roman" w:cs="Times New Roman"/>
          <w:sz w:val="24"/>
          <w:szCs w:val="24"/>
          <w:lang w:val="uk-UA"/>
        </w:rPr>
        <w:t xml:space="preserve">  С.А.ЛАЗЕБНИК</w:t>
      </w:r>
      <w:r w:rsidR="00C53A0C" w:rsidRPr="001F0AC3">
        <w:rPr>
          <w:rFonts w:ascii="Times New Roman" w:hAnsi="Times New Roman" w:cs="Times New Roman"/>
          <w:sz w:val="24"/>
          <w:szCs w:val="24"/>
          <w:lang w:val="uk-UA"/>
        </w:rPr>
        <w:t xml:space="preserve"> Дружківської міської ради</w:t>
      </w:r>
    </w:p>
    <w:p w14:paraId="3C4A080B" w14:textId="77777777" w:rsidR="008C5647" w:rsidRPr="00A00937" w:rsidRDefault="008C5647" w:rsidP="008C564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F2359E5" w14:textId="77777777" w:rsidR="008C5647" w:rsidRPr="00A00937" w:rsidRDefault="003B26AC" w:rsidP="003B26A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A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</w:p>
    <w:p w14:paraId="0A3CA679" w14:textId="77777777" w:rsidR="008C5647" w:rsidRPr="00A00937" w:rsidRDefault="008C5647" w:rsidP="003B26A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3CB223C" w14:textId="77777777" w:rsidR="00DE18E4" w:rsidRPr="001F0AC3" w:rsidRDefault="008C5647" w:rsidP="003B26A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09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</w:p>
    <w:p w14:paraId="32ED2D11" w14:textId="77777777" w:rsidR="00DE18E4" w:rsidRPr="001F0AC3" w:rsidRDefault="00DE18E4" w:rsidP="003B26A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E6B3C6" w14:textId="77777777" w:rsidR="00DE18E4" w:rsidRPr="001F0AC3" w:rsidRDefault="00DE18E4" w:rsidP="003B26A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08BA186" w14:textId="77777777" w:rsidR="00DE18E4" w:rsidRPr="001F0AC3" w:rsidRDefault="00DE18E4" w:rsidP="003B26A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7C06F6A" w14:textId="77777777" w:rsidR="00DE18E4" w:rsidRPr="001F0AC3" w:rsidRDefault="00DE18E4" w:rsidP="003B26A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C7F1843" w14:textId="77777777" w:rsidR="00DE18E4" w:rsidRPr="001F0AC3" w:rsidRDefault="00DE18E4" w:rsidP="003B26A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2D2AB9E" w14:textId="77777777" w:rsidR="00DE18E4" w:rsidRPr="001F0AC3" w:rsidRDefault="00DE18E4" w:rsidP="003B26A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70E87BE" w14:textId="77777777" w:rsidR="00DE18E4" w:rsidRPr="001F0AC3" w:rsidRDefault="00DE18E4" w:rsidP="003B26A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37A5878" w14:textId="77777777" w:rsidR="00DE18E4" w:rsidRPr="001F0AC3" w:rsidRDefault="00DE18E4" w:rsidP="003B26A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DE18E4" w:rsidRPr="001F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906F4"/>
    <w:multiLevelType w:val="hybridMultilevel"/>
    <w:tmpl w:val="6E9835AE"/>
    <w:lvl w:ilvl="0" w:tplc="0C54524A">
      <w:start w:val="4"/>
      <w:numFmt w:val="bullet"/>
      <w:lvlText w:val="·"/>
      <w:lvlJc w:val="left"/>
      <w:pPr>
        <w:ind w:left="1429" w:hanging="360"/>
      </w:pPr>
      <w:rPr>
        <w:rFonts w:ascii="Georgia" w:eastAsiaTheme="minorEastAsia" w:hAnsi="Georgia" w:cs="Arial" w:hint="default"/>
        <w:color w:val="252525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FE05D3"/>
    <w:multiLevelType w:val="multilevel"/>
    <w:tmpl w:val="BAA290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75020"/>
    <w:multiLevelType w:val="hybridMultilevel"/>
    <w:tmpl w:val="6F02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F116A"/>
    <w:multiLevelType w:val="hybridMultilevel"/>
    <w:tmpl w:val="109694B6"/>
    <w:lvl w:ilvl="0" w:tplc="4F4A27D8">
      <w:start w:val="2"/>
      <w:numFmt w:val="decimal"/>
      <w:lvlText w:val="%1)"/>
      <w:lvlJc w:val="left"/>
      <w:pPr>
        <w:ind w:left="1060" w:hanging="360"/>
      </w:pPr>
      <w:rPr>
        <w:rFonts w:eastAsia="Courier New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9840358"/>
    <w:multiLevelType w:val="hybridMultilevel"/>
    <w:tmpl w:val="1642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7138"/>
    <w:multiLevelType w:val="hybridMultilevel"/>
    <w:tmpl w:val="ACC827C8"/>
    <w:lvl w:ilvl="0" w:tplc="F13C46C0">
      <w:start w:val="39"/>
      <w:numFmt w:val="bullet"/>
      <w:lvlText w:val="-"/>
      <w:lvlJc w:val="left"/>
      <w:pPr>
        <w:ind w:left="1060" w:hanging="360"/>
      </w:pPr>
      <w:rPr>
        <w:rFonts w:ascii="Times New Roman" w:eastAsia="Courier New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728655BE"/>
    <w:multiLevelType w:val="hybridMultilevel"/>
    <w:tmpl w:val="88CA34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E9E"/>
    <w:rsid w:val="00012C6A"/>
    <w:rsid w:val="00023B28"/>
    <w:rsid w:val="00050963"/>
    <w:rsid w:val="00050B26"/>
    <w:rsid w:val="00070E9E"/>
    <w:rsid w:val="00077877"/>
    <w:rsid w:val="00096624"/>
    <w:rsid w:val="000B04CC"/>
    <w:rsid w:val="000B27B2"/>
    <w:rsid w:val="000B6541"/>
    <w:rsid w:val="000B7F29"/>
    <w:rsid w:val="000C63AA"/>
    <w:rsid w:val="000E10CA"/>
    <w:rsid w:val="000E16FE"/>
    <w:rsid w:val="000E1CCC"/>
    <w:rsid w:val="001352FD"/>
    <w:rsid w:val="00142A65"/>
    <w:rsid w:val="0014709F"/>
    <w:rsid w:val="0014716D"/>
    <w:rsid w:val="00147494"/>
    <w:rsid w:val="00154F7D"/>
    <w:rsid w:val="00156B7B"/>
    <w:rsid w:val="0016676B"/>
    <w:rsid w:val="001822A1"/>
    <w:rsid w:val="00182E02"/>
    <w:rsid w:val="0019294B"/>
    <w:rsid w:val="001A7180"/>
    <w:rsid w:val="001C64B9"/>
    <w:rsid w:val="001E24D8"/>
    <w:rsid w:val="001E6A01"/>
    <w:rsid w:val="001F0AC3"/>
    <w:rsid w:val="0022553C"/>
    <w:rsid w:val="002270CC"/>
    <w:rsid w:val="00235A96"/>
    <w:rsid w:val="0024383E"/>
    <w:rsid w:val="00253121"/>
    <w:rsid w:val="002C4287"/>
    <w:rsid w:val="002E29BF"/>
    <w:rsid w:val="002E478E"/>
    <w:rsid w:val="00302F7A"/>
    <w:rsid w:val="00306E43"/>
    <w:rsid w:val="00325EA6"/>
    <w:rsid w:val="00335016"/>
    <w:rsid w:val="00335EAA"/>
    <w:rsid w:val="00352728"/>
    <w:rsid w:val="0035430F"/>
    <w:rsid w:val="00357C2A"/>
    <w:rsid w:val="00397DAB"/>
    <w:rsid w:val="003A2829"/>
    <w:rsid w:val="003B26AC"/>
    <w:rsid w:val="003C7ACF"/>
    <w:rsid w:val="003C7DCD"/>
    <w:rsid w:val="003D7339"/>
    <w:rsid w:val="003E2BE6"/>
    <w:rsid w:val="00406B1B"/>
    <w:rsid w:val="004279EB"/>
    <w:rsid w:val="004321AD"/>
    <w:rsid w:val="0045166E"/>
    <w:rsid w:val="00484AFE"/>
    <w:rsid w:val="00495E56"/>
    <w:rsid w:val="004A1D5A"/>
    <w:rsid w:val="004C0406"/>
    <w:rsid w:val="004D2BE8"/>
    <w:rsid w:val="004E583C"/>
    <w:rsid w:val="004F1213"/>
    <w:rsid w:val="004F13DC"/>
    <w:rsid w:val="005215FA"/>
    <w:rsid w:val="00533B9D"/>
    <w:rsid w:val="005446B6"/>
    <w:rsid w:val="0055782C"/>
    <w:rsid w:val="00567DD4"/>
    <w:rsid w:val="00571609"/>
    <w:rsid w:val="005A6A51"/>
    <w:rsid w:val="005D4A5E"/>
    <w:rsid w:val="005D5CBF"/>
    <w:rsid w:val="005E3FD7"/>
    <w:rsid w:val="0060380C"/>
    <w:rsid w:val="00606D9B"/>
    <w:rsid w:val="006469CA"/>
    <w:rsid w:val="00664AE6"/>
    <w:rsid w:val="00680FE7"/>
    <w:rsid w:val="006A21A6"/>
    <w:rsid w:val="006A242A"/>
    <w:rsid w:val="006A309E"/>
    <w:rsid w:val="006A3118"/>
    <w:rsid w:val="006A4FC1"/>
    <w:rsid w:val="006B7504"/>
    <w:rsid w:val="006C7DE0"/>
    <w:rsid w:val="006E30F7"/>
    <w:rsid w:val="006F51F8"/>
    <w:rsid w:val="00711892"/>
    <w:rsid w:val="0071430D"/>
    <w:rsid w:val="0071665D"/>
    <w:rsid w:val="007202D6"/>
    <w:rsid w:val="0072741E"/>
    <w:rsid w:val="00731DD6"/>
    <w:rsid w:val="007342DE"/>
    <w:rsid w:val="00757D24"/>
    <w:rsid w:val="0076007C"/>
    <w:rsid w:val="007E3626"/>
    <w:rsid w:val="007E7FD8"/>
    <w:rsid w:val="007F3C1C"/>
    <w:rsid w:val="0080318B"/>
    <w:rsid w:val="00810353"/>
    <w:rsid w:val="00820807"/>
    <w:rsid w:val="00837B38"/>
    <w:rsid w:val="00845086"/>
    <w:rsid w:val="00852DBB"/>
    <w:rsid w:val="00856D3E"/>
    <w:rsid w:val="00896548"/>
    <w:rsid w:val="008C5647"/>
    <w:rsid w:val="008D26CA"/>
    <w:rsid w:val="008D59B4"/>
    <w:rsid w:val="008F2047"/>
    <w:rsid w:val="008F4B4A"/>
    <w:rsid w:val="009111F7"/>
    <w:rsid w:val="009129E1"/>
    <w:rsid w:val="009170BA"/>
    <w:rsid w:val="009254AB"/>
    <w:rsid w:val="0093426E"/>
    <w:rsid w:val="00943CF9"/>
    <w:rsid w:val="00962141"/>
    <w:rsid w:val="0097310E"/>
    <w:rsid w:val="0098433E"/>
    <w:rsid w:val="009900FF"/>
    <w:rsid w:val="009930B2"/>
    <w:rsid w:val="00996050"/>
    <w:rsid w:val="0099709E"/>
    <w:rsid w:val="009C7DB3"/>
    <w:rsid w:val="009F0895"/>
    <w:rsid w:val="00A00937"/>
    <w:rsid w:val="00A045AF"/>
    <w:rsid w:val="00A13A57"/>
    <w:rsid w:val="00A321EE"/>
    <w:rsid w:val="00A3253F"/>
    <w:rsid w:val="00A370C4"/>
    <w:rsid w:val="00A572BD"/>
    <w:rsid w:val="00A62CB0"/>
    <w:rsid w:val="00A9317E"/>
    <w:rsid w:val="00AB0FE3"/>
    <w:rsid w:val="00AE1A5E"/>
    <w:rsid w:val="00AE2305"/>
    <w:rsid w:val="00B07021"/>
    <w:rsid w:val="00B16614"/>
    <w:rsid w:val="00B24365"/>
    <w:rsid w:val="00B37E11"/>
    <w:rsid w:val="00B41AE1"/>
    <w:rsid w:val="00B634AB"/>
    <w:rsid w:val="00B91DAE"/>
    <w:rsid w:val="00BC00D8"/>
    <w:rsid w:val="00BE394D"/>
    <w:rsid w:val="00C0640E"/>
    <w:rsid w:val="00C1320B"/>
    <w:rsid w:val="00C53A0C"/>
    <w:rsid w:val="00C67215"/>
    <w:rsid w:val="00CB4133"/>
    <w:rsid w:val="00CB7C8C"/>
    <w:rsid w:val="00CE165E"/>
    <w:rsid w:val="00CE5ACB"/>
    <w:rsid w:val="00D07073"/>
    <w:rsid w:val="00D21968"/>
    <w:rsid w:val="00D36E55"/>
    <w:rsid w:val="00D454AD"/>
    <w:rsid w:val="00D5760F"/>
    <w:rsid w:val="00D67EA3"/>
    <w:rsid w:val="00D83334"/>
    <w:rsid w:val="00D97665"/>
    <w:rsid w:val="00DA0820"/>
    <w:rsid w:val="00DA088A"/>
    <w:rsid w:val="00DA2476"/>
    <w:rsid w:val="00DA5EEE"/>
    <w:rsid w:val="00DA6C13"/>
    <w:rsid w:val="00DB14D9"/>
    <w:rsid w:val="00DC519C"/>
    <w:rsid w:val="00DD0534"/>
    <w:rsid w:val="00DD7D61"/>
    <w:rsid w:val="00DE053B"/>
    <w:rsid w:val="00DE0F69"/>
    <w:rsid w:val="00DE18E4"/>
    <w:rsid w:val="00E154D8"/>
    <w:rsid w:val="00E24305"/>
    <w:rsid w:val="00E25915"/>
    <w:rsid w:val="00E27205"/>
    <w:rsid w:val="00E31B67"/>
    <w:rsid w:val="00E5440E"/>
    <w:rsid w:val="00E55F32"/>
    <w:rsid w:val="00E901A3"/>
    <w:rsid w:val="00EA2FAC"/>
    <w:rsid w:val="00EA5B2F"/>
    <w:rsid w:val="00EB11A2"/>
    <w:rsid w:val="00EC0B47"/>
    <w:rsid w:val="00ED18AE"/>
    <w:rsid w:val="00ED1A3E"/>
    <w:rsid w:val="00ED3539"/>
    <w:rsid w:val="00EF0022"/>
    <w:rsid w:val="00F069F3"/>
    <w:rsid w:val="00F07938"/>
    <w:rsid w:val="00F26890"/>
    <w:rsid w:val="00F30783"/>
    <w:rsid w:val="00F34D9C"/>
    <w:rsid w:val="00F52C6B"/>
    <w:rsid w:val="00F63141"/>
    <w:rsid w:val="00F82143"/>
    <w:rsid w:val="00F91C3D"/>
    <w:rsid w:val="00F94D50"/>
    <w:rsid w:val="00FD0287"/>
    <w:rsid w:val="00F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030561"/>
  <w15:docId w15:val="{8A8588D2-B2BE-4012-9C64-D8EAD3B5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D05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basedOn w:val="a0"/>
    <w:link w:val="a3"/>
    <w:rsid w:val="00DD0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D05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zh-CN"/>
    </w:rPr>
  </w:style>
  <w:style w:type="paragraph" w:styleId="a6">
    <w:name w:val="List Paragraph"/>
    <w:basedOn w:val="a"/>
    <w:uiPriority w:val="34"/>
    <w:qFormat/>
    <w:rsid w:val="00DD053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zh-CN"/>
    </w:rPr>
  </w:style>
  <w:style w:type="paragraph" w:styleId="a7">
    <w:name w:val="Balloon Text"/>
    <w:basedOn w:val="a"/>
    <w:link w:val="a8"/>
    <w:uiPriority w:val="99"/>
    <w:semiHidden/>
    <w:unhideWhenUsed/>
    <w:rsid w:val="008D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D2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92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21C1-996B-4D1F-8B17-9249C745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ispolkom_3</cp:lastModifiedBy>
  <cp:revision>2</cp:revision>
  <cp:lastPrinted>2020-12-10T12:53:00Z</cp:lastPrinted>
  <dcterms:created xsi:type="dcterms:W3CDTF">2020-12-30T08:31:00Z</dcterms:created>
  <dcterms:modified xsi:type="dcterms:W3CDTF">2020-12-30T08:31:00Z</dcterms:modified>
</cp:coreProperties>
</file>