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2D13" w14:textId="7B2E673B" w:rsidR="00C941C9" w:rsidRDefault="00C941C9" w:rsidP="003A41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69287022"/>
      <w:bookmarkEnd w:id="0"/>
    </w:p>
    <w:p w14:paraId="3E3B2FFB" w14:textId="2C26C008" w:rsidR="003A4101" w:rsidRDefault="003A4101" w:rsidP="003A41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A1BEA8" w14:textId="091C2560" w:rsidR="003D13A1" w:rsidRDefault="003D13A1" w:rsidP="003A41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D28E66" w14:textId="77777777" w:rsidR="003D13A1" w:rsidRPr="00526ADA" w:rsidRDefault="003D13A1" w:rsidP="003A41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1F1A34" w14:textId="77777777" w:rsidR="00C941C9" w:rsidRPr="006E43AD" w:rsidRDefault="00C941C9" w:rsidP="00C9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D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Інформаційно-аналітична довідка</w:t>
      </w:r>
    </w:p>
    <w:p w14:paraId="783D10BB" w14:textId="77777777" w:rsidR="00C941C9" w:rsidRPr="006E43AD" w:rsidRDefault="00C941C9" w:rsidP="00C9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AD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Дружківської міської ради за І квартал 20</w:t>
      </w:r>
      <w:r w:rsidR="00F63816" w:rsidRPr="006E43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C7993" w:rsidRPr="006E43A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4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9B7DFF3" w14:textId="77777777" w:rsidR="00C941C9" w:rsidRPr="006E43AD" w:rsidRDefault="00C941C9" w:rsidP="00C94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75D97" w14:textId="77777777" w:rsidR="00C941C9" w:rsidRPr="00F60DF2" w:rsidRDefault="00C941C9" w:rsidP="00CD33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DF2">
        <w:rPr>
          <w:rFonts w:ascii="Times New Roman" w:hAnsi="Times New Roman" w:cs="Times New Roman"/>
          <w:sz w:val="24"/>
          <w:szCs w:val="24"/>
          <w:lang w:val="uk-UA"/>
        </w:rPr>
        <w:t>Робота зі зверненнями громадян у виконавчому комітеті Дружківської міської ради протягом першого кварталу  20</w:t>
      </w:r>
      <w:r w:rsidR="00F63816" w:rsidRPr="00F60DF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C7993" w:rsidRPr="00F60DF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року здійснювалась відповідно до вимог Конституції України, Закону України «Про звернення громадян», Указу Президента України від 07.02.2008р. №109 «Про першочергові заходи щодо забезпечення реалізації та гарантування конституційного права на звернення до органів місцевого самоврядування».</w:t>
      </w:r>
    </w:p>
    <w:p w14:paraId="616E74C5" w14:textId="0B862994" w:rsidR="006C7993" w:rsidRDefault="006C7993" w:rsidP="006C7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DF2">
        <w:rPr>
          <w:rFonts w:ascii="Times New Roman" w:hAnsi="Times New Roman" w:cs="Times New Roman"/>
          <w:sz w:val="24"/>
          <w:szCs w:val="24"/>
          <w:lang w:val="uk-UA"/>
        </w:rPr>
        <w:t>Протягом першого кварталу 2021 року  до виконавчого комітету Дружківської міської ради надійшло 1286 звернень, що на 698 звернень, або 46 % більше ніж  за аналогічний період  минулого року (2020 рік - 588 звернень).</w:t>
      </w:r>
    </w:p>
    <w:p w14:paraId="34F5D740" w14:textId="564F8CD6" w:rsidR="002308EF" w:rsidRDefault="002308EF" w:rsidP="006C79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D1DF23" w14:textId="666A0DD7" w:rsidR="002308EF" w:rsidRDefault="002308EF" w:rsidP="002308E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8E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Дані</w:t>
      </w:r>
    </w:p>
    <w:p w14:paraId="39D0FB1A" w14:textId="0F06BE05" w:rsidR="002308EF" w:rsidRPr="0091249D" w:rsidRDefault="002308EF" w:rsidP="002308E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49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результати розгляду звернень громадян, що надійшли</w:t>
      </w:r>
      <w:r w:rsidRPr="0091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49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виконавчого комітету Дружківської міської ради</w:t>
      </w:r>
    </w:p>
    <w:p w14:paraId="657C97D0" w14:textId="77777777" w:rsidR="00FB05C4" w:rsidRPr="0091249D" w:rsidRDefault="00FB05C4" w:rsidP="002308E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82A0C6" w14:textId="69736BCC" w:rsidR="006C46BD" w:rsidRPr="00F60DF2" w:rsidRDefault="000D675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49D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розгляду звернень вирішено позитивно – </w:t>
      </w:r>
      <w:r w:rsidR="006C46BD" w:rsidRPr="0091249D">
        <w:rPr>
          <w:rFonts w:ascii="Times New Roman" w:hAnsi="Times New Roman" w:cs="Times New Roman"/>
          <w:sz w:val="24"/>
          <w:szCs w:val="24"/>
          <w:lang w:val="uk-UA"/>
        </w:rPr>
        <w:t>579</w:t>
      </w:r>
      <w:r w:rsidRPr="0091249D">
        <w:rPr>
          <w:rFonts w:ascii="Times New Roman" w:hAnsi="Times New Roman" w:cs="Times New Roman"/>
          <w:sz w:val="24"/>
          <w:szCs w:val="24"/>
          <w:lang w:val="uk-UA"/>
        </w:rPr>
        <w:t>, або 4</w:t>
      </w:r>
      <w:r w:rsidR="0091249D" w:rsidRPr="0091249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249D">
        <w:rPr>
          <w:rFonts w:ascii="Times New Roman" w:hAnsi="Times New Roman" w:cs="Times New Roman"/>
          <w:sz w:val="24"/>
          <w:szCs w:val="24"/>
          <w:lang w:val="uk-UA"/>
        </w:rPr>
        <w:t xml:space="preserve"> % від загальної кількості звернень громадян,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відмовлено у задоволенні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на 39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%, надано роз’яснення на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477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1249D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%. Також протягом кварталу 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звернень переслані за належністю відповідно до вимог ст.7 Закону України «Про звернення громадян».</w:t>
      </w:r>
    </w:p>
    <w:p w14:paraId="5F5ECBC1" w14:textId="704416E8" w:rsidR="000D6754" w:rsidRDefault="000D675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01.04.202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в стадії розгляду знаходяться </w:t>
      </w:r>
      <w:r w:rsidR="006C46BD" w:rsidRPr="00F60DF2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 звернень (не вийшов термін виконання).</w:t>
      </w:r>
    </w:p>
    <w:p w14:paraId="585EC77B" w14:textId="5FAE8F3E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BA2B71" w14:textId="3C75C670" w:rsidR="003D3E44" w:rsidRDefault="003D3E44" w:rsidP="0032208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0D4A9BB2" wp14:editId="08AF6D1F">
            <wp:extent cx="6115050" cy="3486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2A51DC2" w14:textId="437386D9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0917E9" w14:textId="71E720C1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08785" w14:textId="22BBD974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1EC58" w14:textId="48249E18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D1EC6A" w14:textId="73677559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0DC52D" w14:textId="22523447" w:rsidR="00FB05C4" w:rsidRDefault="00FB05C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123806" w14:textId="584B5E91" w:rsidR="00FB05C4" w:rsidRDefault="00FB05C4" w:rsidP="009C0DB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77B32C" w14:textId="77777777" w:rsidR="009C0DB0" w:rsidRDefault="009C0DB0" w:rsidP="009C0DB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095660" w14:textId="12F59407" w:rsidR="00A4542D" w:rsidRPr="00A4542D" w:rsidRDefault="00A4542D" w:rsidP="00A454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42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Дані</w:t>
      </w:r>
    </w:p>
    <w:p w14:paraId="4E2CA4E7" w14:textId="7F2FB033" w:rsidR="00A4542D" w:rsidRDefault="00A4542D" w:rsidP="00A454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A4542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 надходження колективних звернень громадян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FE8F7AE" w14:textId="77777777" w:rsidR="006E43AD" w:rsidRPr="00A4542D" w:rsidRDefault="006E43AD" w:rsidP="00A4542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69E72F" w14:textId="108AE7F2" w:rsidR="00A4542D" w:rsidRDefault="000D675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Найбільшу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соціальну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значимість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мають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колективні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звернення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звітний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надійшло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було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розглянуто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31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</w:t>
      </w:r>
      <w:proofErr w:type="spellEnd"/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</w:t>
      </w:r>
      <w:proofErr w:type="spellEnd"/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більше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ніж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аналогічний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минулого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 (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17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3BF0D8F3" w14:textId="77777777" w:rsidR="00981BE7" w:rsidRDefault="00981BE7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27844" w14:textId="77777777" w:rsidR="00A4542D" w:rsidRDefault="00A4542D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802F1" w14:textId="196D369B" w:rsidR="00A4542D" w:rsidRDefault="0087791D" w:rsidP="0055458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EE8A32C" wp14:editId="3CB5EDCF">
            <wp:extent cx="6115050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D498FA" w14:textId="77777777" w:rsidR="006E43AD" w:rsidRDefault="006E43AD" w:rsidP="006E43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BBA6AB" w14:textId="2FFD58EE" w:rsidR="000D6754" w:rsidRDefault="000D675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колективних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зверненнях</w:t>
      </w:r>
      <w:proofErr w:type="spellEnd"/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найбільш актуальними були питання відновлення роботи ліфтів у багатоповерхових будинках, 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сприяння у перерахунку оплати за послугу теплопостачання</w:t>
      </w:r>
      <w:r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взяття на баланс будинков</w:t>
      </w:r>
      <w:r w:rsidR="009460E3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их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прилад</w:t>
      </w:r>
      <w:r w:rsidR="009460E3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обліку </w:t>
      </w:r>
      <w:r w:rsidR="00F60DF2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тепла, ремонту</w:t>
      </w:r>
      <w:r w:rsidR="006C46BD" w:rsidRPr="00F60D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доріг та інше.</w:t>
      </w:r>
    </w:p>
    <w:p w14:paraId="6B259C5B" w14:textId="77777777" w:rsidR="006E43AD" w:rsidRPr="00F60DF2" w:rsidRDefault="006E43AD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0E0F103" w14:textId="77777777" w:rsidR="00981BE7" w:rsidRDefault="00981BE7" w:rsidP="00A8323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E5959" w14:textId="1625BD6E" w:rsidR="00A8323D" w:rsidRDefault="006E43AD" w:rsidP="00A8323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3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Структура </w:t>
      </w:r>
    </w:p>
    <w:p w14:paraId="17367A17" w14:textId="06DF0FE6" w:rsidR="00A8323D" w:rsidRDefault="006E43AD" w:rsidP="00A8323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43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звернень громадян, що надійшли  </w:t>
      </w:r>
      <w:r w:rsidR="00A832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через органи влади вищого рівня </w:t>
      </w:r>
    </w:p>
    <w:p w14:paraId="3FF66882" w14:textId="77777777" w:rsidR="00981BE7" w:rsidRDefault="00981BE7" w:rsidP="006E43A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7E6CBCE9" w14:textId="36719F3B" w:rsidR="006E43AD" w:rsidRDefault="006E43AD" w:rsidP="006E43A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</w:t>
      </w:r>
      <w:r w:rsidRPr="000C7B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загальної кількості звернень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451</w:t>
      </w:r>
      <w:r w:rsidRPr="000C7B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Pr="000C7B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242</w:t>
      </w:r>
      <w:r w:rsidRPr="000C7B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надійшло через органи влади вищого рівня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, з яких: </w:t>
      </w:r>
      <w:r>
        <w:rPr>
          <w:rFonts w:ascii="Times New Roman" w:hAnsi="Times New Roman" w:cs="Times New Roman"/>
          <w:sz w:val="24"/>
          <w:szCs w:val="24"/>
          <w:lang w:val="uk-UA"/>
        </w:rPr>
        <w:t>444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-  звернень надійшло з урядової «гарячої лінії»,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-  з Донецької обласної державної адміністрації, 1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надійшло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соціальної сервісної служби України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C983DD1" w14:textId="77777777" w:rsidR="006E43AD" w:rsidRDefault="006E43AD" w:rsidP="006E43A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1 -  з </w:t>
      </w:r>
      <w:r>
        <w:rPr>
          <w:rFonts w:ascii="Times New Roman" w:hAnsi="Times New Roman" w:cs="Times New Roman"/>
          <w:sz w:val="24"/>
          <w:szCs w:val="24"/>
          <w:lang w:val="uk-UA"/>
        </w:rPr>
        <w:t>Міністерства розвитку громад та територій України.</w:t>
      </w:r>
    </w:p>
    <w:p w14:paraId="67884879" w14:textId="77777777" w:rsidR="006E43AD" w:rsidRDefault="006E43AD" w:rsidP="006E43A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F7492" w14:textId="68E6010F" w:rsidR="006E43AD" w:rsidRPr="00146A71" w:rsidRDefault="002D4739" w:rsidP="000D6754">
      <w:pPr>
        <w:pStyle w:val="a3"/>
        <w:jc w:val="both"/>
        <w:rPr>
          <w:rFonts w:ascii="Times New Roman" w:hAnsi="Times New Roman" w:cs="Times New Roman"/>
          <w:color w:val="B8CCE4" w:themeColor="accent1" w:themeTint="66"/>
          <w:sz w:val="24"/>
          <w:szCs w:val="24"/>
          <w:lang w:val="uk-UA"/>
        </w:rPr>
      </w:pPr>
      <w:r w:rsidRPr="00146A71">
        <w:rPr>
          <w:rFonts w:ascii="Times New Roman" w:hAnsi="Times New Roman" w:cs="Times New Roman"/>
          <w:noProof/>
          <w:color w:val="B8CCE4" w:themeColor="accent1" w:themeTint="66"/>
          <w:sz w:val="24"/>
          <w:szCs w:val="24"/>
          <w:lang w:val="uk-UA"/>
        </w:rPr>
        <w:drawing>
          <wp:inline distT="0" distB="0" distL="0" distR="0" wp14:anchorId="2A38DE99" wp14:editId="44514CDE">
            <wp:extent cx="6105525" cy="2314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F66F9C" w14:textId="77777777" w:rsidR="000D6754" w:rsidRDefault="009E0646" w:rsidP="000D67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D675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D6754" w:rsidRPr="00741F39">
        <w:rPr>
          <w:rFonts w:ascii="Times New Roman" w:hAnsi="Times New Roman" w:cs="Times New Roman"/>
          <w:sz w:val="24"/>
          <w:szCs w:val="24"/>
          <w:lang w:val="uk-UA"/>
        </w:rPr>
        <w:t>Значна кількість питань, піднятих під час звернен</w:t>
      </w:r>
      <w:r w:rsidR="00A9041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D6754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до органів влади вищого  рівня</w:t>
      </w:r>
      <w:r w:rsidR="009460E3">
        <w:rPr>
          <w:rFonts w:ascii="Times New Roman" w:hAnsi="Times New Roman" w:cs="Times New Roman"/>
          <w:sz w:val="24"/>
          <w:szCs w:val="24"/>
          <w:lang w:val="uk-UA"/>
        </w:rPr>
        <w:t xml:space="preserve"> стосувалось</w:t>
      </w:r>
      <w:r w:rsidR="000D6754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754" w:rsidRPr="00825A9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субсидії, 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незгоди з розміром соціальних допомог,</w:t>
      </w:r>
      <w:r w:rsidR="009460E3">
        <w:rPr>
          <w:rFonts w:ascii="Times New Roman" w:hAnsi="Times New Roman" w:cs="Times New Roman"/>
          <w:sz w:val="24"/>
          <w:szCs w:val="24"/>
          <w:lang w:val="uk-UA"/>
        </w:rPr>
        <w:t xml:space="preserve"> перерахунк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460E3">
        <w:rPr>
          <w:rFonts w:ascii="Times New Roman" w:hAnsi="Times New Roman" w:cs="Times New Roman"/>
          <w:sz w:val="24"/>
          <w:szCs w:val="24"/>
          <w:lang w:val="uk-UA"/>
        </w:rPr>
        <w:t xml:space="preserve"> за послуги тепл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460E3">
        <w:rPr>
          <w:rFonts w:ascii="Times New Roman" w:hAnsi="Times New Roman" w:cs="Times New Roman"/>
          <w:sz w:val="24"/>
          <w:szCs w:val="24"/>
          <w:lang w:val="uk-UA"/>
        </w:rPr>
        <w:t xml:space="preserve"> та газопостачання, </w:t>
      </w:r>
      <w:r w:rsidR="000D6754" w:rsidRPr="00825A95">
        <w:rPr>
          <w:rFonts w:ascii="Times New Roman" w:hAnsi="Times New Roman" w:cs="Times New Roman"/>
          <w:sz w:val="24"/>
          <w:szCs w:val="24"/>
          <w:lang w:val="uk-UA"/>
        </w:rPr>
        <w:t xml:space="preserve">налагодження теплопостачання в будинках під час опалювального періоду, </w:t>
      </w:r>
      <w:r w:rsidR="000D6754">
        <w:rPr>
          <w:rFonts w:ascii="Times New Roman" w:hAnsi="Times New Roman" w:cs="Times New Roman"/>
          <w:sz w:val="24"/>
          <w:szCs w:val="24"/>
          <w:lang w:val="uk-UA"/>
        </w:rPr>
        <w:t xml:space="preserve">ремонту та експлуатації житлового фонду, </w:t>
      </w:r>
      <w:r w:rsidR="000D6754" w:rsidRPr="00741F39">
        <w:rPr>
          <w:rFonts w:ascii="Times New Roman" w:hAnsi="Times New Roman" w:cs="Times New Roman"/>
          <w:sz w:val="24"/>
          <w:szCs w:val="24"/>
          <w:lang w:val="uk-UA"/>
        </w:rPr>
        <w:t>надання матеріальної допомоги, надання медичної  допомоги і інші питання.</w:t>
      </w:r>
    </w:p>
    <w:p w14:paraId="3D2499F3" w14:textId="77777777" w:rsidR="000D6754" w:rsidRPr="000C7B91" w:rsidRDefault="000D6754" w:rsidP="000D67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обмежувальними заходами, прийнятими Урядом України для запобігання поширенню </w:t>
      </w:r>
      <w:proofErr w:type="spellStart"/>
      <w:r w:rsidRPr="000C7B91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B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-19 та введенням карантину, скасовано до особливого розпорядження проведення особистих, виїзних прийомів громадян керівництвом виконавчого комітету Дружківської міської ради, інформацію про що розміщено на вході в адміністративну будівлю міської ради та на офіційному веб-сайті Дружківської міської ради у рубриці «Громадська приймальня».</w:t>
      </w:r>
    </w:p>
    <w:p w14:paraId="4032D6CB" w14:textId="3121784D" w:rsidR="000D6754" w:rsidRDefault="000D6754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</w:rPr>
        <w:t xml:space="preserve">На час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розміщена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в межах норм чинного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0C7B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10E93A" w14:textId="0F73FBA5" w:rsidR="009C0DB0" w:rsidRPr="00287923" w:rsidRDefault="00287923" w:rsidP="0028792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92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Дані</w:t>
      </w:r>
    </w:p>
    <w:p w14:paraId="6A4C27FE" w14:textId="21BFB84C" w:rsidR="009C0DB0" w:rsidRDefault="00287923" w:rsidP="00101A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9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120A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надходження дзвінків від мешканців</w:t>
      </w:r>
      <w:r w:rsidRPr="002879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</w:t>
      </w:r>
      <w:r w:rsidR="00120A9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іста на інформаційно – диспетчерську службу «1505»</w:t>
      </w:r>
      <w:r w:rsidRPr="002879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86585A3" w14:textId="77777777" w:rsidR="00101A3F" w:rsidRPr="00101A3F" w:rsidRDefault="00101A3F" w:rsidP="00101A3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670994" w14:textId="1D880257" w:rsidR="000D6754" w:rsidRDefault="00475091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="000D6754" w:rsidRPr="00F60DF2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виконавчому комітеті цілодобово працює інформаційно-диспетчерська служба «1505», де реєструються дзвінки від мешканців міста стосовно аварійних ситуацій в житлово-комунальній сфері та деякі питання життєзабезпечення міста. Протягом першого кварталу 2021 року зареєстровано 2748 дзвінків. </w:t>
      </w:r>
      <w:r w:rsidR="000D6754" w:rsidRPr="00F60DF2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r w:rsidR="000D6754" w:rsidRPr="00F60DF2">
        <w:rPr>
          <w:rFonts w:ascii="Times New Roman" w:hAnsi="Times New Roman" w:cs="Times New Roman"/>
          <w:sz w:val="24"/>
          <w:szCs w:val="24"/>
          <w:lang w:val="uk-UA"/>
        </w:rPr>
        <w:t>2123</w:t>
      </w:r>
      <w:r w:rsidR="000D6754" w:rsidRPr="00F60DF2">
        <w:rPr>
          <w:rFonts w:ascii="Times New Roman" w:hAnsi="Times New Roman" w:cs="Times New Roman"/>
          <w:sz w:val="24"/>
          <w:szCs w:val="24"/>
        </w:rPr>
        <w:t xml:space="preserve"> (</w:t>
      </w:r>
      <w:r w:rsidR="000D6754" w:rsidRPr="00F60DF2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0D6754" w:rsidRPr="00F60DF2">
        <w:rPr>
          <w:rFonts w:ascii="Times New Roman" w:hAnsi="Times New Roman" w:cs="Times New Roman"/>
          <w:sz w:val="24"/>
          <w:szCs w:val="24"/>
        </w:rPr>
        <w:t xml:space="preserve"> %)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звернен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0D6754" w:rsidRPr="00F60DF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r w:rsidR="000D6754" w:rsidRPr="00F60DF2">
        <w:rPr>
          <w:rFonts w:ascii="Times New Roman" w:hAnsi="Times New Roman" w:cs="Times New Roman"/>
          <w:sz w:val="24"/>
          <w:szCs w:val="24"/>
          <w:lang w:val="uk-UA"/>
        </w:rPr>
        <w:t>625</w:t>
      </w:r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54" w:rsidRPr="00F60DF2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="000D6754" w:rsidRPr="00F60DF2">
        <w:rPr>
          <w:rFonts w:ascii="Times New Roman" w:hAnsi="Times New Roman" w:cs="Times New Roman"/>
          <w:sz w:val="24"/>
          <w:szCs w:val="24"/>
        </w:rPr>
        <w:t>.</w:t>
      </w:r>
    </w:p>
    <w:p w14:paraId="57B54B67" w14:textId="77777777" w:rsidR="00B809B8" w:rsidRDefault="00B809B8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64A21" w14:textId="2036B21A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B4850" w14:textId="49D40974" w:rsidR="00101A3F" w:rsidRDefault="00711EF8" w:rsidP="0071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B82C7" wp14:editId="5446810C">
            <wp:extent cx="6191250" cy="4229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C61C73" w14:textId="6B3E388C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0C4BB8" w14:textId="6BC1AB3B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2EB05" w14:textId="598F10EE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96CE0" w14:textId="1322B53B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A82AF" w14:textId="393E7339" w:rsidR="00101A3F" w:rsidRDefault="00101A3F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72361" w14:textId="777519A0" w:rsidR="00B809B8" w:rsidRDefault="00B809B8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6503B6" w14:textId="77777777" w:rsidR="00B809B8" w:rsidRDefault="00B809B8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9177B0" w14:textId="77777777" w:rsidR="00313686" w:rsidRPr="00313686" w:rsidRDefault="00313686" w:rsidP="0031368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6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</w:t>
      </w:r>
    </w:p>
    <w:p w14:paraId="3C1D5E05" w14:textId="530E032A" w:rsidR="00B809B8" w:rsidRDefault="00313686" w:rsidP="00B809B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68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звернення</w:t>
      </w:r>
      <w:r w:rsidR="00C056C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3136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які надійшли від пільгової категорії громадян </w:t>
      </w:r>
    </w:p>
    <w:p w14:paraId="5E0A46F0" w14:textId="77777777" w:rsidR="00B809B8" w:rsidRPr="00B809B8" w:rsidRDefault="00B809B8" w:rsidP="00B809B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683D1" w14:textId="0A4B735E" w:rsidR="00146A71" w:rsidRPr="001719B9" w:rsidRDefault="00B809B8" w:rsidP="001719B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Від громадян, які мають передбачені законодавством пільги, протягом звітного періоду зареєстровано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161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звернення, або 13 % від загальної кількості звернень, зокрема від учасників бойових дій </w:t>
      </w: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, учасників війни 1,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осіб з інвалідністю внаслідок війни - 1,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інвалідів загального захворювання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78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, ветеранів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, «дітей війни» 7,  учасників ЧАЕС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, членів багатодітних сімей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та одиноких матерів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57508" w14:textId="5B9C4E01" w:rsidR="00B809B8" w:rsidRDefault="00B809B8" w:rsidP="00B809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95DD9" w14:textId="77777777" w:rsidR="00981BE7" w:rsidRPr="00313686" w:rsidRDefault="00981BE7" w:rsidP="00B809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4F0D47" w14:textId="7DF778CA" w:rsidR="00146A71" w:rsidRPr="007945F1" w:rsidRDefault="00710AD6" w:rsidP="00710AD6">
      <w:pPr>
        <w:pStyle w:val="a3"/>
        <w:jc w:val="both"/>
        <w:rPr>
          <w:rFonts w:ascii="Times New Roman" w:hAnsi="Times New Roman" w:cs="Times New Roman"/>
          <w:color w:val="CCC0D9" w:themeColor="accent4" w:themeTint="66"/>
          <w:sz w:val="24"/>
          <w:szCs w:val="24"/>
          <w:lang w:val="uk-UA"/>
        </w:rPr>
      </w:pPr>
      <w:r w:rsidRPr="007945F1">
        <w:rPr>
          <w:rFonts w:ascii="Times New Roman" w:hAnsi="Times New Roman" w:cs="Times New Roman"/>
          <w:noProof/>
          <w:color w:val="CCC0D9" w:themeColor="accent4" w:themeTint="66"/>
          <w:sz w:val="24"/>
          <w:szCs w:val="24"/>
          <w:lang w:val="uk-UA"/>
        </w:rPr>
        <w:drawing>
          <wp:inline distT="0" distB="0" distL="0" distR="0" wp14:anchorId="19E1D99E" wp14:editId="24554633">
            <wp:extent cx="6124575" cy="4248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EF8042" w14:textId="77777777" w:rsidR="00B809B8" w:rsidRPr="00313686" w:rsidRDefault="00B809B8" w:rsidP="00B809B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965A87" w14:textId="77777777" w:rsidR="00916124" w:rsidRDefault="000D6754" w:rsidP="00360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>Із загальної кількості звернень від громадян пільгової категорії</w:t>
      </w:r>
      <w:r w:rsidR="00C73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 xml:space="preserve">59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 w:rsidR="00C73BD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вернень вирішено позитивно, на 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F60DF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надана обґрунтована відмова, на останні </w:t>
      </w:r>
      <w:r w:rsidR="00C73BD4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надані роз’яснення відповідно до  вимог чинного законодавства. </w:t>
      </w:r>
    </w:p>
    <w:p w14:paraId="00E758D2" w14:textId="5E9D60C5" w:rsidR="000D6754" w:rsidRDefault="00C73BD4" w:rsidP="00360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7 Закону України «Про звернення громадян» переслано за належністю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звернень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AEA6B8" w14:textId="715EA56B" w:rsidR="001719B9" w:rsidRDefault="001719B9" w:rsidP="00B71F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FCEBD6" w14:textId="3FF05539" w:rsidR="00B71FA3" w:rsidRDefault="00B71FA3" w:rsidP="00B71F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801F5" w14:textId="611BDBA3" w:rsidR="00B71FA3" w:rsidRDefault="00AD1E8E" w:rsidP="00B71F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6F451948" wp14:editId="7DDAA944">
            <wp:extent cx="6067425" cy="1990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98A5CF" w14:textId="77777777" w:rsidR="00B71FA3" w:rsidRDefault="00B71FA3" w:rsidP="00B71F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9B87D5" w14:textId="22B6BB04" w:rsidR="00382C0D" w:rsidRDefault="00382C0D" w:rsidP="00382C0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2C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</w:t>
      </w:r>
    </w:p>
    <w:p w14:paraId="2EC86903" w14:textId="7807D08C" w:rsidR="00382C0D" w:rsidRDefault="00AB5EF6" w:rsidP="00981BE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382C0D" w:rsidRPr="00382C0D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итань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382C0D" w:rsidRPr="00382C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порушених у зверненнях громадян </w:t>
      </w:r>
    </w:p>
    <w:p w14:paraId="5ED87F4C" w14:textId="77777777" w:rsidR="00981BE7" w:rsidRDefault="00981BE7" w:rsidP="00981BE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A397A2" w14:textId="77777777" w:rsidR="0055458D" w:rsidRPr="000C7B91" w:rsidRDefault="0055458D" w:rsidP="005545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>За своїм спектром і характером, п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итання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звертались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мешканці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кварталу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C7B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1288</w:t>
      </w:r>
      <w:r w:rsidRPr="000C7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688</w:t>
      </w:r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Pr="000C7B9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C7B91">
        <w:rPr>
          <w:rFonts w:ascii="Times New Roman" w:hAnsi="Times New Roman" w:cs="Times New Roman"/>
          <w:sz w:val="24"/>
          <w:szCs w:val="24"/>
        </w:rPr>
        <w:t xml:space="preserve"> року (</w:t>
      </w:r>
      <w:r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Pr="000C7B91">
        <w:rPr>
          <w:rFonts w:ascii="Times New Roman" w:hAnsi="Times New Roman" w:cs="Times New Roman"/>
          <w:sz w:val="24"/>
          <w:szCs w:val="24"/>
        </w:rPr>
        <w:t xml:space="preserve">), характеризуются </w:t>
      </w:r>
      <w:proofErr w:type="spellStart"/>
      <w:r w:rsidRPr="000C7B91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0C7B91">
        <w:rPr>
          <w:rFonts w:ascii="Times New Roman" w:hAnsi="Times New Roman" w:cs="Times New Roman"/>
          <w:sz w:val="24"/>
          <w:szCs w:val="24"/>
        </w:rPr>
        <w:t xml:space="preserve"> чином:</w:t>
      </w:r>
    </w:p>
    <w:p w14:paraId="6E803C66" w14:textId="489A1508" w:rsidR="00382C0D" w:rsidRPr="0055458D" w:rsidRDefault="00382C0D" w:rsidP="00360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5B709" w14:textId="73EBBA05" w:rsidR="00382C0D" w:rsidRDefault="00382C0D" w:rsidP="00360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C4548" w14:textId="56027200" w:rsidR="00382C0D" w:rsidRPr="0055458D" w:rsidRDefault="00382C0D" w:rsidP="0055458D">
      <w:pPr>
        <w:pStyle w:val="a3"/>
        <w:jc w:val="both"/>
        <w:rPr>
          <w:rFonts w:ascii="Times New Roman" w:hAnsi="Times New Roman" w:cs="Times New Roman"/>
          <w:color w:val="D6E3BC" w:themeColor="accent3" w:themeTint="66"/>
          <w:sz w:val="24"/>
          <w:szCs w:val="24"/>
          <w:lang w:val="uk-UA"/>
        </w:rPr>
      </w:pPr>
      <w:r w:rsidRPr="0055458D">
        <w:rPr>
          <w:rFonts w:ascii="Times New Roman" w:hAnsi="Times New Roman" w:cs="Times New Roman"/>
          <w:noProof/>
          <w:color w:val="D6E3BC" w:themeColor="accent3" w:themeTint="66"/>
          <w:sz w:val="24"/>
          <w:szCs w:val="24"/>
          <w:lang w:val="uk-UA"/>
        </w:rPr>
        <w:drawing>
          <wp:inline distT="0" distB="0" distL="0" distR="0" wp14:anchorId="36DC60E9" wp14:editId="6E97A07A">
            <wp:extent cx="6124575" cy="31051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985CF6" w14:textId="77777777" w:rsidR="00382C0D" w:rsidRPr="006C46BD" w:rsidRDefault="00382C0D" w:rsidP="007B1B6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7E4D7F" w14:textId="626A6B4F" w:rsidR="00190CE1" w:rsidRDefault="009A6B7D" w:rsidP="000D675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найбільша кількість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питань, піднятих у зверненнях</w:t>
      </w:r>
      <w:r w:rsidR="00190CE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стосується питань </w:t>
      </w:r>
      <w:r w:rsidR="00190CE1"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соціального захисту населення </w:t>
      </w:r>
      <w:r w:rsidR="00190C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складають 569, або 44%  від загальної кількості порушених питань. </w:t>
      </w:r>
      <w:r w:rsidR="00190CE1"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Решта звернень стосувалася питань призначення  субсидії на оплату житлово – комунальних послуг та соціальних виплат, одержання матеріальної грошової допомоги, статусу дитини, яка постраждала внаслідок воєнних дій та збройних конфліктів.                                             </w:t>
      </w:r>
    </w:p>
    <w:p w14:paraId="6C6FC2EC" w14:textId="77777777" w:rsidR="00190CE1" w:rsidRDefault="00190CE1" w:rsidP="000D675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25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менш актуальними залишаються питання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житлово-комунального господарства -  26% (340 питань)</w:t>
      </w:r>
      <w:r w:rsidR="000513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513CA" w:rsidRPr="000513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3CA" w:rsidRPr="000C7B91">
        <w:rPr>
          <w:rFonts w:ascii="Times New Roman" w:hAnsi="Times New Roman" w:cs="Times New Roman"/>
          <w:sz w:val="24"/>
          <w:szCs w:val="24"/>
          <w:lang w:val="uk-UA"/>
        </w:rPr>
        <w:t>Питання з цієї тематики стосувались ремонту доріг, благоустрою міста, ремонту та експлуатації житлового фонду, приватизації житла, відновленню роботи ліфтів, поліпшення житлових умов, налагодження подачі тепло та водопостачання, тощо.</w:t>
      </w:r>
    </w:p>
    <w:p w14:paraId="1695C402" w14:textId="77777777" w:rsidR="000D6754" w:rsidRPr="000C7B91" w:rsidRDefault="000D6754" w:rsidP="000D675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>Через обмеженість фінансування не всі питання, з якими звертаються громадяни, можливо вирішити одразу, особливо ті, що стосуються капітального та поточного ремонту житла, благоустрою міста. Такі звернення беруться на контроль і порушенні питання включаються в перспективні плани робіт.</w:t>
      </w:r>
    </w:p>
    <w:p w14:paraId="0A8D4657" w14:textId="0613EC1F" w:rsidR="000D6754" w:rsidRPr="000C7B91" w:rsidRDefault="000D6754" w:rsidP="000D675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>Третє місце серед питань, з якими звертаються громадяни займають питання</w:t>
      </w:r>
      <w:r w:rsidR="000513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0513CA" w:rsidRPr="000513CA">
        <w:rPr>
          <w:rFonts w:ascii="Times New Roman" w:hAnsi="Times New Roman" w:cs="Times New Roman"/>
          <w:iCs/>
          <w:sz w:val="24"/>
          <w:szCs w:val="24"/>
          <w:lang w:val="uk-UA"/>
        </w:rPr>
        <w:t>діяльності місцевих органів виконавчої влади</w:t>
      </w:r>
      <w:r w:rsidR="000513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- 99, або 8%</w:t>
      </w:r>
      <w:r w:rsidR="007B1B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190016">
        <w:rPr>
          <w:rFonts w:ascii="Times New Roman" w:eastAsia="Calibri" w:hAnsi="Times New Roman" w:cs="Times New Roman"/>
          <w:sz w:val="24"/>
          <w:szCs w:val="24"/>
          <w:lang w:val="uk-UA"/>
        </w:rPr>
        <w:t>Це в основному питання консультаційного характеру щодо графіків проведення телефонного зв’язку з населенням міста «Гаряча лінія» керівни</w:t>
      </w:r>
      <w:r w:rsidR="002F1ED9">
        <w:rPr>
          <w:rFonts w:ascii="Times New Roman" w:eastAsia="Calibri" w:hAnsi="Times New Roman" w:cs="Times New Roman"/>
          <w:sz w:val="24"/>
          <w:szCs w:val="24"/>
          <w:lang w:val="uk-UA"/>
        </w:rPr>
        <w:t>цтвом виконавчого комітету Дружківської міської ради</w:t>
      </w:r>
      <w:r w:rsidR="00190016">
        <w:rPr>
          <w:rFonts w:ascii="Times New Roman" w:eastAsia="Calibri" w:hAnsi="Times New Roman" w:cs="Times New Roman"/>
          <w:sz w:val="24"/>
          <w:szCs w:val="24"/>
          <w:lang w:val="uk-UA"/>
        </w:rPr>
        <w:t>, умов одержання довідок тощо.</w:t>
      </w:r>
    </w:p>
    <w:p w14:paraId="68D02143" w14:textId="7D7AFFA1" w:rsidR="000D6754" w:rsidRPr="000C7B91" w:rsidRDefault="000D6754" w:rsidP="000D675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Останні </w:t>
      </w:r>
      <w:r w:rsidR="000513C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7B1B6A">
        <w:rPr>
          <w:rFonts w:ascii="Times New Roman" w:eastAsia="Calibri" w:hAnsi="Times New Roman" w:cs="Times New Roman"/>
          <w:sz w:val="24"/>
          <w:szCs w:val="24"/>
          <w:lang w:val="uk-UA"/>
        </w:rPr>
        <w:t>80</w:t>
      </w:r>
      <w:r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відносяться до питань охорони здоров’я, </w:t>
      </w:r>
      <w:r w:rsidR="007B1B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праці і заробітної плати, </w:t>
      </w:r>
      <w:r w:rsidRPr="000C7B91">
        <w:rPr>
          <w:rFonts w:ascii="Times New Roman" w:eastAsia="Calibri" w:hAnsi="Times New Roman" w:cs="Times New Roman"/>
          <w:sz w:val="24"/>
          <w:szCs w:val="24"/>
          <w:lang w:val="uk-UA"/>
        </w:rPr>
        <w:t>земельних відносин, транспорту і зв’язку, дотримання законності та правопорядку та інше.</w:t>
      </w:r>
    </w:p>
    <w:p w14:paraId="1399073F" w14:textId="77777777" w:rsidR="000D6754" w:rsidRDefault="00360EAD" w:rsidP="000D67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754" w:rsidRPr="00360EAD">
        <w:rPr>
          <w:rFonts w:ascii="Times New Roman" w:hAnsi="Times New Roman" w:cs="Times New Roman"/>
          <w:sz w:val="24"/>
          <w:szCs w:val="24"/>
          <w:lang w:val="uk-UA"/>
        </w:rPr>
        <w:t xml:space="preserve">Найсуттєвішим фактором, що вплинув на приріст надходження звернень від </w:t>
      </w:r>
      <w:bookmarkStart w:id="1" w:name="_Hlk59455965"/>
      <w:r w:rsidR="000D6754" w:rsidRPr="00360EAD">
        <w:rPr>
          <w:rFonts w:ascii="Times New Roman" w:hAnsi="Times New Roman" w:cs="Times New Roman"/>
          <w:sz w:val="24"/>
          <w:szCs w:val="24"/>
          <w:lang w:val="uk-UA"/>
        </w:rPr>
        <w:t>мешканців міста стало збільшення кількості заяв</w:t>
      </w:r>
      <w:r w:rsidR="00A479B7" w:rsidRPr="00360EAD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незгоди з нарахуванням оплати за послугу теплопостачання місць загального користування та  здійснення перерахунку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9B7" w:rsidRPr="00360EAD">
        <w:rPr>
          <w:rFonts w:ascii="Times New Roman" w:hAnsi="Times New Roman" w:cs="Times New Roman"/>
          <w:sz w:val="24"/>
          <w:szCs w:val="24"/>
          <w:lang w:val="uk-UA"/>
        </w:rPr>
        <w:t>дану послугу</w:t>
      </w:r>
      <w:r w:rsidR="000D6754" w:rsidRPr="00360EAD">
        <w:rPr>
          <w:rFonts w:ascii="Times New Roman" w:hAnsi="Times New Roman" w:cs="Times New Roman"/>
          <w:sz w:val="24"/>
          <w:szCs w:val="24"/>
          <w:lang w:val="uk-UA"/>
        </w:rPr>
        <w:t>. Крім того, заявники зверталися стосовно повернення переплати за послугу газопостачання при зміні постачальника</w:t>
      </w:r>
      <w:r w:rsidR="00A479B7" w:rsidRPr="00360E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B7B1AF" w14:textId="77777777" w:rsidR="00360EAD" w:rsidRDefault="00360EAD" w:rsidP="00360EAD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60EA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надходять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ретельно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перевіряються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обґрунтовані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передбачений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EAD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Pr="00360E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роз’яснюються</w:t>
      </w:r>
      <w:proofErr w:type="spellEnd"/>
      <w:proofErr w:type="gram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прав і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до суду.</w:t>
      </w:r>
      <w:r w:rsidRPr="00360E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2287072" w14:textId="77777777" w:rsidR="00360EAD" w:rsidRPr="004B4067" w:rsidRDefault="00A9041C" w:rsidP="004B40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0EAD">
        <w:rPr>
          <w:rFonts w:ascii="Times New Roman" w:hAnsi="Times New Roman" w:cs="Times New Roman"/>
          <w:sz w:val="24"/>
          <w:szCs w:val="24"/>
        </w:rPr>
        <w:lastRenderedPageBreak/>
        <w:t>Порушень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EAD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r w:rsidRPr="00360EAD">
        <w:rPr>
          <w:rFonts w:ascii="Times New Roman" w:hAnsi="Times New Roman" w:cs="Times New Roman"/>
          <w:sz w:val="24"/>
          <w:szCs w:val="24"/>
          <w:lang w:val="uk-UA"/>
        </w:rPr>
        <w:t xml:space="preserve">першого кварталу </w:t>
      </w:r>
      <w:r w:rsidRPr="00360EAD">
        <w:rPr>
          <w:rFonts w:ascii="Times New Roman" w:hAnsi="Times New Roman" w:cs="Times New Roman"/>
          <w:sz w:val="24"/>
          <w:szCs w:val="24"/>
        </w:rPr>
        <w:t>202</w:t>
      </w:r>
      <w:r w:rsidRPr="00360E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EAD">
        <w:rPr>
          <w:rFonts w:ascii="Times New Roman" w:hAnsi="Times New Roman" w:cs="Times New Roman"/>
          <w:sz w:val="24"/>
          <w:szCs w:val="24"/>
        </w:rPr>
        <w:t>року  не</w:t>
      </w:r>
      <w:proofErr w:type="gramEnd"/>
      <w:r w:rsidRPr="00360EAD">
        <w:rPr>
          <w:rFonts w:ascii="Times New Roman" w:hAnsi="Times New Roman" w:cs="Times New Roman"/>
          <w:sz w:val="24"/>
          <w:szCs w:val="24"/>
          <w:lang w:val="uk-UA"/>
        </w:rPr>
        <w:t xml:space="preserve"> було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6EB893" w14:textId="77777777" w:rsidR="00414547" w:rsidRDefault="00414547" w:rsidP="004145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Для поліпшення роботи зі зверненнями громадян у виконавчому комітеті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протягом І кварталу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проведено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 з питань розгляду звернень громадян, </w:t>
      </w:r>
      <w:r w:rsidRPr="000C7B9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 «Дня контролю» з питань виконання доручень керівництва Дружківської міської ради щодо розгляду звернень громадян керівниками управлінь та комунальних підприємств міста. </w:t>
      </w:r>
      <w:r w:rsidRPr="000C7B91">
        <w:rPr>
          <w:rFonts w:ascii="Times New Roman" w:hAnsi="Times New Roman" w:cs="Times New Roman"/>
          <w:sz w:val="24"/>
          <w:szCs w:val="24"/>
          <w:lang w:val="uk-UA"/>
        </w:rPr>
        <w:t>За звітний період  перевірено 6 звернень громадян.</w:t>
      </w:r>
    </w:p>
    <w:p w14:paraId="56ABE692" w14:textId="77777777" w:rsidR="00414547" w:rsidRPr="00156198" w:rsidRDefault="00414547" w:rsidP="0041454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7B9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забезпечення об’єктивного і своєчасного розгляду звернень та підвищення відповідальності керівників, з метою контролю дотримання Закону України «Про звернення громадян» упродовж І кварталу 202</w:t>
      </w:r>
      <w:r w:rsidR="0036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0C7B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 w:rsidR="0036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з графіком </w:t>
      </w:r>
      <w:r w:rsidRPr="000C7B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проведено 1 перевірку стану роботи зі зверненнями громадян </w:t>
      </w:r>
      <w:r w:rsidR="0036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Управлінні житлового та комунального господарства Дружківської міської ради. </w:t>
      </w:r>
      <w:r w:rsidRPr="0036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результатами перевірки підготовлений моніторинг і надані рекомендації щодо вдосконалення роботи зі зверненнями громадян. </w:t>
      </w:r>
    </w:p>
    <w:bookmarkEnd w:id="1"/>
    <w:p w14:paraId="1BB962F5" w14:textId="77777777" w:rsidR="00C941C9" w:rsidRPr="00360EAD" w:rsidRDefault="00360EAD" w:rsidP="00CD33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Керівництвом викон</w:t>
      </w:r>
      <w:r w:rsidR="00AC61F8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вживаються заходи щодо забезпечення системної роботи зі зверненнями громадян, як пріоритетного напряму діяльності органів місцевого самоврядування.</w:t>
      </w:r>
    </w:p>
    <w:p w14:paraId="32160468" w14:textId="77777777" w:rsidR="00C941C9" w:rsidRPr="00526ADA" w:rsidRDefault="00C941C9" w:rsidP="00CD33E3">
      <w:pPr>
        <w:jc w:val="both"/>
        <w:rPr>
          <w:lang w:val="uk-UA"/>
        </w:rPr>
      </w:pPr>
    </w:p>
    <w:p w14:paraId="11B3D47D" w14:textId="77777777" w:rsidR="00C941C9" w:rsidRDefault="00C941C9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B768F" w14:textId="77777777" w:rsidR="00802486" w:rsidRDefault="00802486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2486" w:rsidSect="00A8323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03943"/>
    <w:multiLevelType w:val="hybridMultilevel"/>
    <w:tmpl w:val="B2D418DC"/>
    <w:lvl w:ilvl="0" w:tplc="169239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FD"/>
    <w:rsid w:val="00003FDD"/>
    <w:rsid w:val="00017714"/>
    <w:rsid w:val="000513CA"/>
    <w:rsid w:val="00063EFD"/>
    <w:rsid w:val="000D1FD0"/>
    <w:rsid w:val="000D212C"/>
    <w:rsid w:val="000D6754"/>
    <w:rsid w:val="000E40A2"/>
    <w:rsid w:val="000F2559"/>
    <w:rsid w:val="000F4443"/>
    <w:rsid w:val="00101A3F"/>
    <w:rsid w:val="001103C4"/>
    <w:rsid w:val="00120A91"/>
    <w:rsid w:val="00146A71"/>
    <w:rsid w:val="001719B9"/>
    <w:rsid w:val="00190016"/>
    <w:rsid w:val="00190CE1"/>
    <w:rsid w:val="00197A69"/>
    <w:rsid w:val="001D2458"/>
    <w:rsid w:val="00203D2F"/>
    <w:rsid w:val="002308EF"/>
    <w:rsid w:val="00287923"/>
    <w:rsid w:val="002C5AE1"/>
    <w:rsid w:val="002D4739"/>
    <w:rsid w:val="002F1021"/>
    <w:rsid w:val="002F1ED9"/>
    <w:rsid w:val="002F7573"/>
    <w:rsid w:val="00310F26"/>
    <w:rsid w:val="00313686"/>
    <w:rsid w:val="00322087"/>
    <w:rsid w:val="00332120"/>
    <w:rsid w:val="00360EAD"/>
    <w:rsid w:val="00382C0D"/>
    <w:rsid w:val="003A4101"/>
    <w:rsid w:val="003A5D58"/>
    <w:rsid w:val="003D13A1"/>
    <w:rsid w:val="003D3E44"/>
    <w:rsid w:val="00412782"/>
    <w:rsid w:val="00414547"/>
    <w:rsid w:val="00475091"/>
    <w:rsid w:val="00487063"/>
    <w:rsid w:val="004A5772"/>
    <w:rsid w:val="004B4067"/>
    <w:rsid w:val="00526ADA"/>
    <w:rsid w:val="0055458D"/>
    <w:rsid w:val="00574DE8"/>
    <w:rsid w:val="005D2672"/>
    <w:rsid w:val="005D6F96"/>
    <w:rsid w:val="006159F0"/>
    <w:rsid w:val="0063325D"/>
    <w:rsid w:val="00644F5A"/>
    <w:rsid w:val="006572B4"/>
    <w:rsid w:val="006932FE"/>
    <w:rsid w:val="006C46BD"/>
    <w:rsid w:val="006C7993"/>
    <w:rsid w:val="006E43AD"/>
    <w:rsid w:val="00710AD6"/>
    <w:rsid w:val="00711EF8"/>
    <w:rsid w:val="00741F39"/>
    <w:rsid w:val="00743451"/>
    <w:rsid w:val="007609BD"/>
    <w:rsid w:val="007945F1"/>
    <w:rsid w:val="007B1B6A"/>
    <w:rsid w:val="007B56C7"/>
    <w:rsid w:val="007C7F4A"/>
    <w:rsid w:val="007D011A"/>
    <w:rsid w:val="0080151F"/>
    <w:rsid w:val="00802486"/>
    <w:rsid w:val="00825A95"/>
    <w:rsid w:val="008341C0"/>
    <w:rsid w:val="00844080"/>
    <w:rsid w:val="00874A95"/>
    <w:rsid w:val="0087791D"/>
    <w:rsid w:val="008A4161"/>
    <w:rsid w:val="008A46CB"/>
    <w:rsid w:val="00903D02"/>
    <w:rsid w:val="00903FFC"/>
    <w:rsid w:val="0091249D"/>
    <w:rsid w:val="00916124"/>
    <w:rsid w:val="009460E3"/>
    <w:rsid w:val="00981BE7"/>
    <w:rsid w:val="009A6B7D"/>
    <w:rsid w:val="009C0DB0"/>
    <w:rsid w:val="009D1E4A"/>
    <w:rsid w:val="009E0646"/>
    <w:rsid w:val="009E64C1"/>
    <w:rsid w:val="00A03269"/>
    <w:rsid w:val="00A17E15"/>
    <w:rsid w:val="00A37B2F"/>
    <w:rsid w:val="00A4542D"/>
    <w:rsid w:val="00A479B7"/>
    <w:rsid w:val="00A8265B"/>
    <w:rsid w:val="00A8323D"/>
    <w:rsid w:val="00A9041C"/>
    <w:rsid w:val="00A93A5A"/>
    <w:rsid w:val="00AB5EF6"/>
    <w:rsid w:val="00AC2F68"/>
    <w:rsid w:val="00AC61F8"/>
    <w:rsid w:val="00AD1E8E"/>
    <w:rsid w:val="00AE3138"/>
    <w:rsid w:val="00B27F82"/>
    <w:rsid w:val="00B4613F"/>
    <w:rsid w:val="00B71FA3"/>
    <w:rsid w:val="00B809B8"/>
    <w:rsid w:val="00BB098D"/>
    <w:rsid w:val="00BB6680"/>
    <w:rsid w:val="00BD74B9"/>
    <w:rsid w:val="00BF2488"/>
    <w:rsid w:val="00C00CC5"/>
    <w:rsid w:val="00C056C3"/>
    <w:rsid w:val="00C17154"/>
    <w:rsid w:val="00C73BD4"/>
    <w:rsid w:val="00C75A9F"/>
    <w:rsid w:val="00C9130D"/>
    <w:rsid w:val="00C941C9"/>
    <w:rsid w:val="00CA024F"/>
    <w:rsid w:val="00CC4999"/>
    <w:rsid w:val="00CC714A"/>
    <w:rsid w:val="00CD33E3"/>
    <w:rsid w:val="00CF2992"/>
    <w:rsid w:val="00D12C5A"/>
    <w:rsid w:val="00D13DD4"/>
    <w:rsid w:val="00D3285A"/>
    <w:rsid w:val="00D70737"/>
    <w:rsid w:val="00DC7557"/>
    <w:rsid w:val="00DC7EC2"/>
    <w:rsid w:val="00DD6FFF"/>
    <w:rsid w:val="00DE2ED9"/>
    <w:rsid w:val="00DF7A90"/>
    <w:rsid w:val="00E01D96"/>
    <w:rsid w:val="00E1012F"/>
    <w:rsid w:val="00E6258C"/>
    <w:rsid w:val="00E628E3"/>
    <w:rsid w:val="00E65AB0"/>
    <w:rsid w:val="00E76D8A"/>
    <w:rsid w:val="00E80017"/>
    <w:rsid w:val="00E80A61"/>
    <w:rsid w:val="00EA1FA3"/>
    <w:rsid w:val="00EB3B63"/>
    <w:rsid w:val="00EE4D59"/>
    <w:rsid w:val="00F13D0D"/>
    <w:rsid w:val="00F51463"/>
    <w:rsid w:val="00F60DF2"/>
    <w:rsid w:val="00F63816"/>
    <w:rsid w:val="00F64B58"/>
    <w:rsid w:val="00F7039F"/>
    <w:rsid w:val="00F84F13"/>
    <w:rsid w:val="00FB05C4"/>
    <w:rsid w:val="00FD27B3"/>
    <w:rsid w:val="00FE607F"/>
    <w:rsid w:val="00FF0423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4038"/>
  <w15:docId w15:val="{7452D2E2-600C-4DEC-A11E-F078DB5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1C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C941C9"/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488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rsid w:val="000D6754"/>
  </w:style>
  <w:style w:type="paragraph" w:customStyle="1" w:styleId="a7">
    <w:basedOn w:val="a"/>
    <w:next w:val="a8"/>
    <w:link w:val="a9"/>
    <w:qFormat/>
    <w:rsid w:val="00FF0423"/>
    <w:pPr>
      <w:suppressAutoHyphens w:val="0"/>
      <w:jc w:val="center"/>
    </w:pPr>
    <w:rPr>
      <w:rFonts w:asciiTheme="minorHAnsi" w:eastAsiaTheme="minorHAnsi" w:hAnsiTheme="minorHAnsi" w:cstheme="minorBidi"/>
      <w:b/>
      <w:spacing w:val="80"/>
      <w:sz w:val="40"/>
      <w:szCs w:val="22"/>
      <w:lang w:val="uk-UA" w:eastAsia="en-US"/>
    </w:rPr>
  </w:style>
  <w:style w:type="character" w:customStyle="1" w:styleId="a9">
    <w:name w:val="Название Знак"/>
    <w:link w:val="a7"/>
    <w:rsid w:val="00FF0423"/>
    <w:rPr>
      <w:b/>
      <w:spacing w:val="80"/>
      <w:sz w:val="40"/>
    </w:rPr>
  </w:style>
  <w:style w:type="paragraph" w:styleId="a8">
    <w:name w:val="Title"/>
    <w:basedOn w:val="a"/>
    <w:next w:val="a"/>
    <w:link w:val="aa"/>
    <w:uiPriority w:val="10"/>
    <w:qFormat/>
    <w:rsid w:val="00FF0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F042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paragraph" w:customStyle="1" w:styleId="ab">
    <w:basedOn w:val="a"/>
    <w:next w:val="a8"/>
    <w:qFormat/>
    <w:rsid w:val="00BB098D"/>
    <w:pPr>
      <w:suppressAutoHyphens w:val="0"/>
      <w:jc w:val="center"/>
    </w:pPr>
    <w:rPr>
      <w:b/>
      <w:spacing w:val="8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776788770968844"/>
          <c:y val="0.10501183004298377"/>
          <c:w val="0.53520141504051122"/>
          <c:h val="0.789976339914032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EF67-4618-9419-6A5487BFD0D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67-4618-9419-6A5487BFD0D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F67-4618-9419-6A5487BFD0D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F67-4618-9419-6A5487BFD0D8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67-4618-9419-6A5487BFD0D8}"/>
              </c:ext>
            </c:extLst>
          </c:dPt>
          <c:dLbls>
            <c:dLbl>
              <c:idx val="0"/>
              <c:layout>
                <c:manualLayout>
                  <c:x val="-6.2305295950155761E-3"/>
                  <c:y val="-9.7465886939571186E-2"/>
                </c:manualLayout>
              </c:layout>
              <c:tx>
                <c:rich>
                  <a:bodyPr/>
                  <a:lstStyle/>
                  <a:p>
                    <a:fld id="{69C236C5-3530-44EF-AE6F-2D59007B4BA6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F67-4618-9419-6A5487BFD0D8}"/>
                </c:ext>
              </c:extLst>
            </c:dLbl>
            <c:dLbl>
              <c:idx val="1"/>
              <c:layout>
                <c:manualLayout>
                  <c:x val="1.8633540372670808E-2"/>
                  <c:y val="0.12367149758454092"/>
                </c:manualLayout>
              </c:layout>
              <c:tx>
                <c:rich>
                  <a:bodyPr/>
                  <a:lstStyle/>
                  <a:p>
                    <a:fld id="{6C1E3AD4-C59E-40E4-BBF7-BDAB6582A0CF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F67-4618-9419-6A5487BFD0D8}"/>
                </c:ext>
              </c:extLst>
            </c:dLbl>
            <c:dLbl>
              <c:idx val="2"/>
              <c:layout>
                <c:manualLayout>
                  <c:x val="-8.9026915113871632E-2"/>
                  <c:y val="-1.5458937198067632E-2"/>
                </c:manualLayout>
              </c:layout>
              <c:tx>
                <c:rich>
                  <a:bodyPr/>
                  <a:lstStyle/>
                  <a:p>
                    <a:fld id="{74772FE1-6AC2-4D8B-A5CD-CCD73D3F6051}" type="VALUE">
                      <a:rPr lang="en-US"/>
                      <a:pPr/>
                      <a:t>[ЗНАЧЕНИЕ]</a:t>
                    </a:fld>
                    <a:r>
                      <a:rPr lang="en-US"/>
                      <a:t> (3%)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F67-4618-9419-6A5487BFD0D8}"/>
                </c:ext>
              </c:extLst>
            </c:dLbl>
            <c:dLbl>
              <c:idx val="3"/>
              <c:layout>
                <c:manualLayout>
                  <c:x val="6.4188682022223775E-2"/>
                  <c:y val="-0.11648447452840324"/>
                </c:manualLayout>
              </c:layout>
              <c:tx>
                <c:rich>
                  <a:bodyPr/>
                  <a:lstStyle/>
                  <a:p>
                    <a:fld id="{F343428C-B126-4034-8E33-0E981E5D0A7D}" type="VALUE">
                      <a:rPr lang="en-US"/>
                      <a:pPr/>
                      <a:t>[ЗНАЧЕНИЕ]</a:t>
                    </a:fld>
                    <a:r>
                      <a:rPr lang="en-US"/>
                      <a:t> (11%)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F67-4618-9419-6A5487BFD0D8}"/>
                </c:ext>
              </c:extLst>
            </c:dLbl>
            <c:dLbl>
              <c:idx val="4"/>
              <c:layout>
                <c:manualLayout>
                  <c:x val="9.9688473520249149E-2"/>
                  <c:y val="-4.678362573099417E-2"/>
                </c:manualLayout>
              </c:layout>
              <c:tx>
                <c:rich>
                  <a:bodyPr/>
                  <a:lstStyle/>
                  <a:p>
                    <a:fld id="{28A2D686-95C9-47A6-A9AF-FCEFDC17853B}" type="VALUE">
                      <a:rPr lang="en-US"/>
                      <a:pPr/>
                      <a:t>[ЗНАЧЕНИЕ]</a:t>
                    </a:fld>
                    <a:r>
                      <a:rPr lang="en-US"/>
                      <a:t> (4%)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F67-4618-9419-6A5487BFD0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Вирішено позитивно</c:v>
                </c:pt>
                <c:pt idx="1">
                  <c:v>Надано роз'яснення </c:v>
                </c:pt>
                <c:pt idx="2">
                  <c:v>Відмовлено у задоволенні</c:v>
                </c:pt>
                <c:pt idx="3">
                  <c:v>Звернення, що переслано за належністю</c:v>
                </c:pt>
                <c:pt idx="4">
                  <c:v>У стадії розгляду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579</c:v>
                </c:pt>
                <c:pt idx="1">
                  <c:v>477</c:v>
                </c:pt>
                <c:pt idx="2">
                  <c:v>39</c:v>
                </c:pt>
                <c:pt idx="3">
                  <c:v>135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7-4618-9419-6A5487BFD0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6998961578400829E-2"/>
          <c:y val="0.18114840908044388"/>
          <c:w val="0.32487240496807057"/>
          <c:h val="0.58860060525221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A-4AA0-8931-C49ED1801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A-4AA0-8931-C49ED1801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182192"/>
        <c:axId val="336184488"/>
      </c:barChart>
      <c:catAx>
        <c:axId val="33618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184488"/>
        <c:crosses val="autoZero"/>
        <c:auto val="1"/>
        <c:lblAlgn val="ctr"/>
        <c:lblOffset val="100"/>
        <c:noMultiLvlLbl val="0"/>
      </c:catAx>
      <c:valAx>
        <c:axId val="33618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18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BF9B7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Урядова "гаряча лінія"</c:v>
                </c:pt>
                <c:pt idx="1">
                  <c:v>Донецька обласна державна адміністрація</c:v>
                </c:pt>
                <c:pt idx="2">
                  <c:v>Національна соціальна сервісна служба України</c:v>
                </c:pt>
                <c:pt idx="3">
                  <c:v>Міністерство розвитку громад та територій України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0-4106-8D7E-D1E32D5D9F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5931112"/>
        <c:axId val="335926520"/>
      </c:barChart>
      <c:catAx>
        <c:axId val="335931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926520"/>
        <c:crosses val="autoZero"/>
        <c:auto val="1"/>
        <c:lblAlgn val="ctr"/>
        <c:lblOffset val="100"/>
        <c:noMultiLvlLbl val="0"/>
      </c:catAx>
      <c:valAx>
        <c:axId val="335926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ysClr val="windowText" lastClr="000000">
                  <a:lumMod val="25000"/>
                  <a:lumOff val="75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593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дзвінків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A-4173-BD81-03CD2A4B6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Вирішено оперативно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1A-4173-BD81-03CD2A4B6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Надані роз'яснення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1A-4173-BD81-03CD2A4B6F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3963648"/>
        <c:axId val="431846304"/>
      </c:barChart>
      <c:catAx>
        <c:axId val="49396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1846304"/>
        <c:crosses val="autoZero"/>
        <c:auto val="1"/>
        <c:lblAlgn val="ctr"/>
        <c:lblOffset val="100"/>
        <c:noMultiLvlLbl val="0"/>
      </c:catAx>
      <c:valAx>
        <c:axId val="4318463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96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>
        <a:lumMod val="9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D5-4852-80C3-5F815CADCE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D5-4852-80C3-5F815CADCE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DD5-4852-80C3-5F815CADCE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DD5-4852-80C3-5F815CADCE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DD5-4852-80C3-5F815CADCE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DD5-4852-80C3-5F815CADCE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DD5-4852-80C3-5F815CADCE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DD5-4852-80C3-5F815CADCE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DD5-4852-80C3-5F815CADCE81}"/>
              </c:ext>
            </c:extLst>
          </c:dPt>
          <c:dLbls>
            <c:dLbl>
              <c:idx val="0"/>
              <c:layout>
                <c:manualLayout>
                  <c:x val="3.3470919638229936E-2"/>
                  <c:y val="3.1619329936699088E-2"/>
                </c:manualLayout>
              </c:layout>
              <c:tx>
                <c:rich>
                  <a:bodyPr/>
                  <a:lstStyle/>
                  <a:p>
                    <a:fld id="{CBA4C477-A051-4A64-BE26-CEB8985E523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45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D5-4852-80C3-5F815CADCE81}"/>
                </c:ext>
              </c:extLst>
            </c:dLbl>
            <c:dLbl>
              <c:idx val="1"/>
              <c:layout>
                <c:manualLayout>
                  <c:x val="1.9360215323403047E-2"/>
                  <c:y val="-5.411690597498842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46704E5-59DA-4294-B3CA-9F45D84DC9E7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359617847769029"/>
                      <c:h val="0.124801557108732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D5-4852-80C3-5F815CADCE81}"/>
                </c:ext>
              </c:extLst>
            </c:dLbl>
            <c:dLbl>
              <c:idx val="2"/>
              <c:layout>
                <c:manualLayout>
                  <c:x val="-3.9787685774946922E-2"/>
                  <c:y val="0.1291765941022078"/>
                </c:manualLayout>
              </c:layout>
              <c:tx>
                <c:rich>
                  <a:bodyPr/>
                  <a:lstStyle/>
                  <a:p>
                    <a:fld id="{9883D399-491F-4D61-B9FA-DA8DE184BE7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D5-4852-80C3-5F815CADCE81}"/>
                </c:ext>
              </c:extLst>
            </c:dLbl>
            <c:dLbl>
              <c:idx val="3"/>
              <c:layout>
                <c:manualLayout>
                  <c:x val="-0.14477902548340091"/>
                  <c:y val="-2.3178465251085204E-2"/>
                </c:manualLayout>
              </c:layout>
              <c:tx>
                <c:rich>
                  <a:bodyPr/>
                  <a:lstStyle/>
                  <a:p>
                    <a:fld id="{ACBF6298-9F02-41FD-884F-F9FA3AE86B8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78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D5-4852-80C3-5F815CADCE81}"/>
                </c:ext>
              </c:extLst>
            </c:dLbl>
            <c:dLbl>
              <c:idx val="4"/>
              <c:layout>
                <c:manualLayout>
                  <c:x val="-3.3072090716498692E-2"/>
                  <c:y val="0.1628249430906444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7151830-B2B3-416E-A7FD-D83486E9A211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852841994750656"/>
                      <c:h val="0.13353667912723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D5-4852-80C3-5F815CADCE81}"/>
                </c:ext>
              </c:extLst>
            </c:dLbl>
            <c:dLbl>
              <c:idx val="5"/>
              <c:layout>
                <c:manualLayout>
                  <c:x val="-7.9533355375679127E-2"/>
                  <c:y val="2.2499284745804878E-2"/>
                </c:manualLayout>
              </c:layout>
              <c:tx>
                <c:rich>
                  <a:bodyPr/>
                  <a:lstStyle/>
                  <a:p>
                    <a:fld id="{1238B6F2-3CBA-4661-946B-5035A12E040C}" type="CATEGORYNAME">
                      <a:rPr lang="ru-RU"/>
                      <a:pPr/>
                      <a:t>[ИМЯ КАТЕГОРИИ]</a:t>
                    </a:fld>
                    <a:endParaRPr lang="ru-RU"/>
                  </a:p>
                  <a:p>
                    <a:r>
                      <a:rPr lang="ru-RU" baseline="0"/>
                      <a:t> 7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D5-4852-80C3-5F815CADCE81}"/>
                </c:ext>
              </c:extLst>
            </c:dLbl>
            <c:dLbl>
              <c:idx val="6"/>
              <c:layout>
                <c:manualLayout>
                  <c:x val="-6.5549201373156521E-2"/>
                  <c:y val="-3.6692913385826774E-2"/>
                </c:manualLayout>
              </c:layout>
              <c:tx>
                <c:rich>
                  <a:bodyPr/>
                  <a:lstStyle/>
                  <a:p>
                    <a:fld id="{719D50FA-370E-429A-8512-D879608F68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D5-4852-80C3-5F815CADCE81}"/>
                </c:ext>
              </c:extLst>
            </c:dLbl>
            <c:dLbl>
              <c:idx val="7"/>
              <c:layout>
                <c:manualLayout>
                  <c:x val="6.987064408550793E-2"/>
                  <c:y val="-6.3743276485058203E-2"/>
                </c:manualLayout>
              </c:layout>
              <c:tx>
                <c:rich>
                  <a:bodyPr/>
                  <a:lstStyle/>
                  <a:p>
                    <a:fld id="{CFA49530-F9AB-4B6F-8636-3AB26E879C1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DD5-4852-80C3-5F815CADCE81}"/>
                </c:ext>
              </c:extLst>
            </c:dLbl>
            <c:dLbl>
              <c:idx val="8"/>
              <c:layout>
                <c:manualLayout>
                  <c:x val="0.22352107260477791"/>
                  <c:y val="-1.6375482476455164E-2"/>
                </c:manualLayout>
              </c:layout>
              <c:tx>
                <c:rich>
                  <a:bodyPr/>
                  <a:lstStyle/>
                  <a:p>
                    <a:fld id="{E68CFCAE-46B9-434C-ABCE-3191A917698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15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DD5-4852-80C3-5F815CADCE8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Учасники бойових дій</c:v>
                </c:pt>
                <c:pt idx="1">
                  <c:v>Учасники війни</c:v>
                </c:pt>
                <c:pt idx="2">
                  <c:v>Особи з інвалідністю внаслідок війни</c:v>
                </c:pt>
                <c:pt idx="3">
                  <c:v>Інваліди загального захворювання</c:v>
                </c:pt>
                <c:pt idx="4">
                  <c:v>Ветерани праці</c:v>
                </c:pt>
                <c:pt idx="5">
                  <c:v>"Діти війни"</c:v>
                </c:pt>
                <c:pt idx="6">
                  <c:v>Учасники ЧАЕС</c:v>
                </c:pt>
                <c:pt idx="7">
                  <c:v>Багатодітні сім'ї</c:v>
                </c:pt>
                <c:pt idx="8">
                  <c:v>Одинокі матері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</c:v>
                </c:pt>
                <c:pt idx="1">
                  <c:v>1</c:v>
                </c:pt>
                <c:pt idx="2">
                  <c:v>1</c:v>
                </c:pt>
                <c:pt idx="3">
                  <c:v>78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9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DD5-4852-80C3-5F815CADCE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Надані роз'яснення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F-43EC-A2A9-AD8DDA730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Вирішено позитивно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F-43EC-A2A9-AD8DDA730F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Надана обгрунтована відмова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F-43EC-A2A9-AD8DDA730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6782112"/>
        <c:axId val="326749344"/>
      </c:barChart>
      <c:catAx>
        <c:axId val="246782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6749344"/>
        <c:crosses val="autoZero"/>
        <c:auto val="1"/>
        <c:lblAlgn val="ctr"/>
        <c:lblOffset val="100"/>
        <c:noMultiLvlLbl val="0"/>
      </c:catAx>
      <c:valAx>
        <c:axId val="326749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67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46-4358-AAA6-6A29D1319A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E46-4358-AAA6-6A29D1319A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46-4358-AAA6-6A29D1319A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E46-4358-AAA6-6A29D1319AA7}"/>
              </c:ext>
            </c:extLst>
          </c:dPt>
          <c:dLbls>
            <c:dLbl>
              <c:idx val="0"/>
              <c:layout>
                <c:manualLayout>
                  <c:x val="-1.0368066355624829E-2"/>
                  <c:y val="-0.13087934560327202"/>
                </c:manualLayout>
              </c:layout>
              <c:tx>
                <c:rich>
                  <a:bodyPr/>
                  <a:lstStyle/>
                  <a:p>
                    <a:fld id="{9A13D036-902C-4FAD-BE0C-BE03C44F2711}" type="VALUE">
                      <a:rPr lang="en-US"/>
                      <a:pPr/>
                      <a:t>[ЗНАЧЕНИЕ]</a:t>
                    </a:fld>
                    <a:r>
                      <a:rPr lang="en-US"/>
                      <a:t> (44%)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E46-4358-AAA6-6A29D1319A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A7CE2A8-7CA6-4169-82B8-F97C91AA62AA}" type="VALUE">
                      <a:rPr lang="en-US"/>
                      <a:pPr/>
                      <a:t>[ЗНАЧЕНИЕ]</a:t>
                    </a:fld>
                    <a:r>
                      <a:rPr lang="en-US"/>
                      <a:t> (26%)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E46-4358-AAA6-6A29D1319AA7}"/>
                </c:ext>
              </c:extLst>
            </c:dLbl>
            <c:dLbl>
              <c:idx val="2"/>
              <c:layout>
                <c:manualLayout>
                  <c:x val="4.1472265422498704E-3"/>
                  <c:y val="-0.219867317198847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6C4F1F4-9A21-4152-8FA0-A442A6DA54DA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(8%)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512700881285637E-2"/>
                      <c:h val="0.109611451942740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E46-4358-AAA6-6A29D1319AA7}"/>
                </c:ext>
              </c:extLst>
            </c:dLbl>
            <c:dLbl>
              <c:idx val="3"/>
              <c:layout>
                <c:manualLayout>
                  <c:x val="0.14930015552099535"/>
                  <c:y val="-0.11042944785276074"/>
                </c:manualLayout>
              </c:layout>
              <c:tx>
                <c:rich>
                  <a:bodyPr/>
                  <a:lstStyle/>
                  <a:p>
                    <a:fld id="{18B01030-6197-48C4-A7A7-FEDE6F79DCCB}" type="VALUE">
                      <a:rPr lang="en-US"/>
                      <a:pPr/>
                      <a:t>[ЗНАЧЕНИЕ]</a:t>
                    </a:fld>
                    <a:r>
                      <a:rPr lang="en-US"/>
                      <a:t> (22%)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E46-4358-AAA6-6A29D1319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Соціальний захист населення</c:v>
                </c:pt>
                <c:pt idx="1">
                  <c:v>Житлово - комунальне господарство</c:v>
                </c:pt>
                <c:pt idx="2">
                  <c:v>Діяльність місцевих органів виконавчої влади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569</c:v>
                </c:pt>
                <c:pt idx="1">
                  <c:v>340</c:v>
                </c:pt>
                <c:pt idx="2">
                  <c:v>99</c:v>
                </c:pt>
                <c:pt idx="3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6-4358-AAA6-6A29D1319AA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ispolkom_5</cp:lastModifiedBy>
  <cp:revision>45</cp:revision>
  <cp:lastPrinted>2021-04-14T10:39:00Z</cp:lastPrinted>
  <dcterms:created xsi:type="dcterms:W3CDTF">2021-04-02T09:55:00Z</dcterms:created>
  <dcterms:modified xsi:type="dcterms:W3CDTF">2021-04-15T06:29:00Z</dcterms:modified>
</cp:coreProperties>
</file>