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523CF" w14:textId="64026CF6" w:rsidR="004B004F" w:rsidRPr="00032804" w:rsidRDefault="00032804" w:rsidP="000328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280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Оголошена процедура закупівлі</w:t>
      </w:r>
    </w:p>
    <w:p w14:paraId="4C1B100E" w14:textId="77777777" w:rsidR="00032804" w:rsidRPr="00032804" w:rsidRDefault="00032804" w:rsidP="0003280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97AC84B" w14:textId="3507C34E" w:rsidR="00032804" w:rsidRPr="00032804" w:rsidRDefault="00032804" w:rsidP="00DE34B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80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Вид процедури:</w:t>
      </w:r>
      <w:r w:rsidRPr="00032804">
        <w:rPr>
          <w:rFonts w:ascii="Times New Roman" w:hAnsi="Times New Roman" w:cs="Times New Roman"/>
          <w:sz w:val="24"/>
          <w:szCs w:val="24"/>
          <w:lang w:val="uk-UA"/>
        </w:rPr>
        <w:t xml:space="preserve"> Переговорна процедура закупівлі (скорочена)</w:t>
      </w:r>
    </w:p>
    <w:p w14:paraId="31655AF2" w14:textId="10AACECD" w:rsidR="00032804" w:rsidRPr="00032804" w:rsidRDefault="00032804" w:rsidP="00DE3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804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Назва закупівлі:</w:t>
      </w:r>
      <w:r w:rsidRPr="000328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2804">
        <w:rPr>
          <w:rFonts w:ascii="Times New Roman" w:hAnsi="Times New Roman" w:cs="Times New Roman"/>
          <w:sz w:val="24"/>
          <w:szCs w:val="24"/>
        </w:rPr>
        <w:t xml:space="preserve">ДК 021:2015 «09310000-5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енергія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енергія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>)</w:t>
      </w:r>
    </w:p>
    <w:p w14:paraId="03CC4D58" w14:textId="09357CD3" w:rsidR="00032804" w:rsidRPr="00032804" w:rsidRDefault="00032804" w:rsidP="00DE3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804">
        <w:rPr>
          <w:rFonts w:ascii="Times New Roman" w:hAnsi="Times New Roman" w:cs="Times New Roman"/>
          <w:b/>
          <w:bCs/>
          <w:sz w:val="24"/>
          <w:szCs w:val="24"/>
        </w:rPr>
        <w:t>Ідентифікатор</w:t>
      </w:r>
      <w:proofErr w:type="spellEnd"/>
      <w:r w:rsidRPr="000328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03280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328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2804">
        <w:rPr>
          <w:rFonts w:ascii="Times New Roman" w:hAnsi="Times New Roman" w:cs="Times New Roman"/>
          <w:sz w:val="24"/>
          <w:szCs w:val="24"/>
        </w:rPr>
        <w:t>UA-2021-01-18-005179-a </w:t>
      </w:r>
      <w:bookmarkStart w:id="0" w:name="_GoBack"/>
      <w:proofErr w:type="spellStart"/>
      <w:r w:rsidRPr="00032804">
        <w:rPr>
          <w:rFonts w:ascii="Times New Roman" w:hAnsi="Times New Roman" w:cs="Times New Roman"/>
          <w:sz w:val="24"/>
          <w:szCs w:val="24"/>
        </w:rPr>
        <w:fldChar w:fldCharType="begin"/>
      </w:r>
      <w:r w:rsidRPr="00032804">
        <w:rPr>
          <w:rFonts w:ascii="Times New Roman" w:hAnsi="Times New Roman" w:cs="Times New Roman"/>
          <w:sz w:val="24"/>
          <w:szCs w:val="24"/>
        </w:rPr>
        <w:instrText xml:space="preserve"> HYPERLINK "https://prozorro.gov.ua/tender/UA-2021-01-18-005179-a" \t "_blank" </w:instrText>
      </w:r>
      <w:r w:rsidRPr="00032804">
        <w:rPr>
          <w:rFonts w:ascii="Times New Roman" w:hAnsi="Times New Roman" w:cs="Times New Roman"/>
          <w:sz w:val="24"/>
          <w:szCs w:val="24"/>
        </w:rPr>
        <w:fldChar w:fldCharType="separate"/>
      </w:r>
      <w:r w:rsidRPr="00032804">
        <w:rPr>
          <w:rStyle w:val="a4"/>
          <w:rFonts w:ascii="Times New Roman" w:hAnsi="Times New Roman" w:cs="Times New Roman"/>
          <w:sz w:val="24"/>
          <w:szCs w:val="24"/>
        </w:rPr>
        <w:t>Закупівля</w:t>
      </w:r>
      <w:proofErr w:type="spellEnd"/>
      <w:r w:rsidRPr="00032804">
        <w:rPr>
          <w:rStyle w:val="a4"/>
          <w:rFonts w:ascii="Times New Roman" w:hAnsi="Times New Roman" w:cs="Times New Roman"/>
          <w:sz w:val="24"/>
          <w:szCs w:val="24"/>
        </w:rPr>
        <w:t xml:space="preserve"> на prozorro.gov.ua</w:t>
      </w:r>
      <w:r w:rsidRPr="00032804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14:paraId="59263CFE" w14:textId="472901B3" w:rsidR="00032804" w:rsidRDefault="00032804" w:rsidP="00DE3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804">
        <w:rPr>
          <w:rFonts w:ascii="Times New Roman" w:hAnsi="Times New Roman" w:cs="Times New Roman"/>
          <w:b/>
          <w:bCs/>
          <w:sz w:val="24"/>
          <w:szCs w:val="24"/>
        </w:rPr>
        <w:t>Ідентифікатор</w:t>
      </w:r>
      <w:proofErr w:type="spellEnd"/>
      <w:r w:rsidRPr="00032804">
        <w:rPr>
          <w:rFonts w:ascii="Times New Roman" w:hAnsi="Times New Roman" w:cs="Times New Roman"/>
          <w:b/>
          <w:bCs/>
          <w:sz w:val="24"/>
          <w:szCs w:val="24"/>
        </w:rPr>
        <w:t xml:space="preserve"> плану </w:t>
      </w:r>
      <w:proofErr w:type="spellStart"/>
      <w:r w:rsidRPr="00032804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03280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3280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hyperlink r:id="rId4" w:tgtFrame="_blank" w:history="1">
        <w:r w:rsidRPr="00032804">
          <w:rPr>
            <w:rStyle w:val="a4"/>
            <w:rFonts w:ascii="Times New Roman" w:hAnsi="Times New Roman" w:cs="Times New Roman"/>
            <w:sz w:val="24"/>
            <w:szCs w:val="24"/>
          </w:rPr>
          <w:t>UA-P-2021-01-18-006989-a</w:t>
        </w:r>
      </w:hyperlink>
    </w:p>
    <w:p w14:paraId="17528EA9" w14:textId="736106D4" w:rsidR="00032804" w:rsidRPr="00032804" w:rsidRDefault="00032804" w:rsidP="00DE3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804">
        <w:rPr>
          <w:rFonts w:ascii="Times New Roman" w:hAnsi="Times New Roman" w:cs="Times New Roman"/>
          <w:b/>
          <w:bCs/>
          <w:sz w:val="24"/>
          <w:szCs w:val="24"/>
        </w:rPr>
        <w:t>Підстава</w:t>
      </w:r>
      <w:proofErr w:type="spellEnd"/>
      <w:r w:rsidRPr="0003280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Двічі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відмінено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процедуру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(за лотом), через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достатньої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Законом</w:t>
      </w:r>
    </w:p>
    <w:p w14:paraId="5219A237" w14:textId="5055528F" w:rsidR="00032804" w:rsidRPr="00032804" w:rsidRDefault="00032804" w:rsidP="00DE3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804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 w:rsidRPr="0003280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» від 25.12.2015 № 922-VIII (в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Закону № 114-IX від 19.09.2019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– Закон),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очікувану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двічі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оголошено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процедуру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2021 року (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ідентифікатори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закупівель UA-2020-12-15-003239-с та UA-2020-12-31-000439-с).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двічі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за предметом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Код ДК 021:2015: 09310000-5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енергія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енергія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відмінені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автоматично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системою закупівель на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. 2 п. 1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ст. 32 Закону, а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поданням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торгах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Звіти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процедур закупівель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оприлюднено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на веб-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порталі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органу з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закупівель.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другою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40 Закону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виключний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виняток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застосована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переговорна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процедура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до п. 1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40 Закону «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Переговорна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процедура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виняток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двічі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відмінено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процедуру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(за лотом), через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достатньої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Законом. При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предмет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характеристики, а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відрізнятися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від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». З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вищезазначене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запропоновано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застосувати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переговорну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процедуру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переговорної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визнати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ТОВ «ДОНЕЦЬКІ ЕНЕРГЕТИЧНІ ПОСЛУГИ»,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єдиним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UA-2020-12-31-000439-с, а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довів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надійність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перебуваючи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договірних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Виконавчим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комітетом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тривалий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переговорної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звіти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UA-2020-12-15-003239-c від 31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2020 року та UA-2020-12-31-000439-c від 16 </w:t>
      </w:r>
      <w:proofErr w:type="spellStart"/>
      <w:r w:rsidRPr="00032804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032804">
        <w:rPr>
          <w:rFonts w:ascii="Times New Roman" w:hAnsi="Times New Roman" w:cs="Times New Roman"/>
          <w:sz w:val="24"/>
          <w:szCs w:val="24"/>
        </w:rPr>
        <w:t xml:space="preserve"> 2021 року. </w:t>
      </w:r>
    </w:p>
    <w:p w14:paraId="0B331509" w14:textId="6A8C6B40" w:rsidR="00032804" w:rsidRPr="00DE34B8" w:rsidRDefault="00032804" w:rsidP="00DE34B8">
      <w:pPr>
        <w:jc w:val="both"/>
      </w:pPr>
      <w:r w:rsidRPr="00DE34B8">
        <w:rPr>
          <w:b/>
          <w:bCs/>
        </w:rPr>
        <w:t>Технічні та якісні характеристики предмета закупівлі:</w:t>
      </w:r>
      <w:r w:rsidR="00DE34B8" w:rsidRPr="00DE34B8">
        <w:rPr>
          <w:b/>
          <w:bCs/>
        </w:rPr>
        <w:t xml:space="preserve"> </w:t>
      </w:r>
      <w:r w:rsidR="00DE34B8" w:rsidRPr="00DE34B8">
        <w:t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</w:t>
      </w:r>
      <w:r w:rsidR="00DE34B8">
        <w:t xml:space="preserve"> </w:t>
      </w:r>
      <w:r w:rsidR="00DE34B8" w:rsidRPr="00DE34B8">
        <w:t>Згідно зі ст.18 Закону України «Про ринок електричної енергії» показники якості електропостачання 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  <w:r w:rsidR="00DE34B8">
        <w:t xml:space="preserve"> </w:t>
      </w:r>
      <w:r w:rsidR="00DE34B8" w:rsidRPr="00DE34B8">
        <w:t xml:space="preserve">Товар повинен відповідати вимогам безпеки руху, охорони праці, екології та пожежної безпеки. Учасник гарантує, що товар (електрична енергія) є таким, що не має негативного впливу на навколишнє довкілля та передбачає застосування необхідних заходів із захисту </w:t>
      </w:r>
      <w:proofErr w:type="spellStart"/>
      <w:r w:rsidR="00DE34B8" w:rsidRPr="00DE34B8">
        <w:t>довкілля.Учасник</w:t>
      </w:r>
      <w:proofErr w:type="spellEnd"/>
      <w:r w:rsidR="00DE34B8" w:rsidRPr="00DE34B8">
        <w:t xml:space="preserve"> надає якісні комерційні послуги з постачання Товару.</w:t>
      </w:r>
      <w:r w:rsidR="00DE34B8">
        <w:t xml:space="preserve"> </w:t>
      </w:r>
      <w:r w:rsidR="00DE34B8" w:rsidRPr="00DE34B8">
        <w:t>Постачальник повинен бути включений до переліку суб'єктів господарської діяльності, які мають ліцензії з постачання електричної енергії, який розміщений на офіційному веб-сайті Національної комісії, що здійснює державне регулювання у сферах енергетики та комунальних послуг.</w:t>
      </w:r>
    </w:p>
    <w:p w14:paraId="695D025D" w14:textId="25BA394E" w:rsidR="00032804" w:rsidRDefault="00032804" w:rsidP="00DE34B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4B8">
        <w:rPr>
          <w:rFonts w:ascii="Times New Roman" w:hAnsi="Times New Roman" w:cs="Times New Roman"/>
          <w:b/>
          <w:bCs/>
          <w:sz w:val="24"/>
          <w:szCs w:val="24"/>
          <w:lang w:val="uk-UA"/>
        </w:rPr>
        <w:t>Очікувана вартість: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330000 грн. з ПДВ</w:t>
      </w:r>
    </w:p>
    <w:p w14:paraId="74352FE3" w14:textId="77777777" w:rsidR="00032804" w:rsidRPr="00032804" w:rsidRDefault="00032804" w:rsidP="00DE34B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DC6766" w14:textId="77777777" w:rsidR="00032804" w:rsidRPr="00032804" w:rsidRDefault="00032804" w:rsidP="0003280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32804" w:rsidRPr="0003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C1"/>
    <w:rsid w:val="00032804"/>
    <w:rsid w:val="004B004F"/>
    <w:rsid w:val="005B69C1"/>
    <w:rsid w:val="00D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F0C2"/>
  <w15:chartTrackingRefBased/>
  <w15:docId w15:val="{514F781C-049E-43EC-B02B-FA98F74C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0328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32804"/>
    <w:pPr>
      <w:spacing w:after="0" w:line="240" w:lineRule="auto"/>
    </w:pPr>
  </w:style>
  <w:style w:type="character" w:customStyle="1" w:styleId="zk-definition-listitem-text">
    <w:name w:val="zk-definition-list__item-text"/>
    <w:basedOn w:val="a0"/>
    <w:rsid w:val="00032804"/>
  </w:style>
  <w:style w:type="character" w:customStyle="1" w:styleId="h-select-all">
    <w:name w:val="h-select-all"/>
    <w:basedOn w:val="a0"/>
    <w:rsid w:val="00032804"/>
  </w:style>
  <w:style w:type="character" w:styleId="a4">
    <w:name w:val="Hyperlink"/>
    <w:basedOn w:val="a0"/>
    <w:uiPriority w:val="99"/>
    <w:unhideWhenUsed/>
    <w:rsid w:val="00032804"/>
    <w:rPr>
      <w:color w:val="0000FF"/>
      <w:u w:val="single"/>
    </w:rPr>
  </w:style>
  <w:style w:type="character" w:customStyle="1" w:styleId="h-hidden">
    <w:name w:val="h-hidden"/>
    <w:basedOn w:val="a0"/>
    <w:rsid w:val="0003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lan/view/14467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</dc:creator>
  <cp:keywords/>
  <dc:description/>
  <cp:lastModifiedBy>ispolkom</cp:lastModifiedBy>
  <cp:revision>2</cp:revision>
  <dcterms:created xsi:type="dcterms:W3CDTF">2021-01-21T09:22:00Z</dcterms:created>
  <dcterms:modified xsi:type="dcterms:W3CDTF">2021-01-21T09:37:00Z</dcterms:modified>
</cp:coreProperties>
</file>