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523CF" w14:textId="64026CF6" w:rsidR="004B004F" w:rsidRPr="00032804" w:rsidRDefault="00032804" w:rsidP="00032804">
      <w:pPr>
        <w:pStyle w:val="a3"/>
        <w:jc w:val="center"/>
        <w:rPr>
          <w:rFonts w:ascii="Times New Roman" w:hAnsi="Times New Roman" w:cs="Times New Roman"/>
          <w:b/>
          <w:bCs/>
          <w:sz w:val="28"/>
          <w:szCs w:val="28"/>
          <w:lang w:val="uk-UA"/>
        </w:rPr>
      </w:pPr>
      <w:r w:rsidRPr="00032804">
        <w:rPr>
          <w:rFonts w:ascii="Times New Roman" w:hAnsi="Times New Roman" w:cs="Times New Roman"/>
          <w:b/>
          <w:bCs/>
          <w:sz w:val="28"/>
          <w:szCs w:val="28"/>
          <w:lang w:val="uk-UA"/>
        </w:rPr>
        <w:t>Оголошена процедура закупівлі</w:t>
      </w:r>
    </w:p>
    <w:p w14:paraId="4C1B100E" w14:textId="77777777" w:rsidR="00032804" w:rsidRPr="00032804" w:rsidRDefault="00032804" w:rsidP="00032804">
      <w:pPr>
        <w:pStyle w:val="a3"/>
        <w:rPr>
          <w:rFonts w:ascii="Times New Roman" w:hAnsi="Times New Roman" w:cs="Times New Roman"/>
          <w:sz w:val="24"/>
          <w:szCs w:val="24"/>
          <w:lang w:val="uk-UA"/>
        </w:rPr>
      </w:pPr>
    </w:p>
    <w:p w14:paraId="497AC84B" w14:textId="3721955C" w:rsidR="00032804" w:rsidRPr="00032804" w:rsidRDefault="00032804" w:rsidP="00DE34B8">
      <w:pPr>
        <w:pStyle w:val="a3"/>
        <w:jc w:val="both"/>
        <w:rPr>
          <w:rFonts w:ascii="Times New Roman" w:hAnsi="Times New Roman" w:cs="Times New Roman"/>
          <w:sz w:val="24"/>
          <w:szCs w:val="24"/>
          <w:lang w:val="uk-UA"/>
        </w:rPr>
      </w:pPr>
      <w:r w:rsidRPr="00032804">
        <w:rPr>
          <w:rFonts w:ascii="Times New Roman" w:hAnsi="Times New Roman" w:cs="Times New Roman"/>
          <w:b/>
          <w:bCs/>
          <w:sz w:val="24"/>
          <w:szCs w:val="24"/>
          <w:lang w:val="uk-UA"/>
        </w:rPr>
        <w:t>Вид процедури:</w:t>
      </w:r>
      <w:r w:rsidRPr="00032804">
        <w:rPr>
          <w:rFonts w:ascii="Times New Roman" w:hAnsi="Times New Roman" w:cs="Times New Roman"/>
          <w:sz w:val="24"/>
          <w:szCs w:val="24"/>
          <w:lang w:val="uk-UA"/>
        </w:rPr>
        <w:t xml:space="preserve"> </w:t>
      </w:r>
      <w:r w:rsidR="005D11D5">
        <w:rPr>
          <w:rFonts w:ascii="Times New Roman" w:hAnsi="Times New Roman" w:cs="Times New Roman"/>
          <w:sz w:val="24"/>
          <w:szCs w:val="24"/>
          <w:lang w:val="uk-UA"/>
        </w:rPr>
        <w:t>Відкриті торги</w:t>
      </w:r>
    </w:p>
    <w:p w14:paraId="31655AF2" w14:textId="03AA90E9" w:rsidR="00032804" w:rsidRPr="00BD5326" w:rsidRDefault="00032804" w:rsidP="005676A1">
      <w:pPr>
        <w:pStyle w:val="a3"/>
        <w:jc w:val="both"/>
        <w:rPr>
          <w:rFonts w:ascii="Times New Roman" w:hAnsi="Times New Roman" w:cs="Times New Roman"/>
          <w:sz w:val="24"/>
          <w:szCs w:val="24"/>
        </w:rPr>
      </w:pPr>
      <w:r w:rsidRPr="005676A1">
        <w:rPr>
          <w:rFonts w:ascii="Times New Roman" w:hAnsi="Times New Roman" w:cs="Times New Roman"/>
          <w:b/>
          <w:bCs/>
          <w:sz w:val="24"/>
          <w:szCs w:val="24"/>
        </w:rPr>
        <w:t>Назва закупівлі:</w:t>
      </w:r>
      <w:r w:rsidRPr="005676A1">
        <w:rPr>
          <w:rFonts w:ascii="Times New Roman" w:hAnsi="Times New Roman" w:cs="Times New Roman"/>
          <w:sz w:val="24"/>
          <w:szCs w:val="24"/>
        </w:rPr>
        <w:t xml:space="preserve"> </w:t>
      </w:r>
      <w:r w:rsidR="00BD5326" w:rsidRPr="00BD5326">
        <w:rPr>
          <w:rFonts w:ascii="Times New Roman" w:hAnsi="Times New Roman" w:cs="Times New Roman"/>
          <w:sz w:val="24"/>
          <w:szCs w:val="24"/>
        </w:rPr>
        <w:t xml:space="preserve">Розроблення у цифровій формі із застосуванням геоінформаційних технологій топографічної основи території Дружківської міської територіальної громади та конвертація існуючої топографічної основи м. Дружківка до бази </w:t>
      </w:r>
      <w:proofErr w:type="spellStart"/>
      <w:r w:rsidR="00BD5326" w:rsidRPr="00BD5326">
        <w:rPr>
          <w:rFonts w:ascii="Times New Roman" w:hAnsi="Times New Roman" w:cs="Times New Roman"/>
          <w:sz w:val="24"/>
          <w:szCs w:val="24"/>
        </w:rPr>
        <w:t>геоданих</w:t>
      </w:r>
      <w:proofErr w:type="spellEnd"/>
      <w:r w:rsidR="00BD5326" w:rsidRPr="00BD5326">
        <w:rPr>
          <w:rFonts w:ascii="Times New Roman" w:hAnsi="Times New Roman" w:cs="Times New Roman"/>
          <w:sz w:val="24"/>
          <w:szCs w:val="24"/>
        </w:rPr>
        <w:t xml:space="preserve"> геоінформаційної системи </w:t>
      </w:r>
      <w:proofErr w:type="spellStart"/>
      <w:r w:rsidR="00BD5326" w:rsidRPr="00BD5326">
        <w:rPr>
          <w:rFonts w:ascii="Times New Roman" w:hAnsi="Times New Roman" w:cs="Times New Roman"/>
          <w:sz w:val="24"/>
          <w:szCs w:val="24"/>
        </w:rPr>
        <w:t>ArcGis</w:t>
      </w:r>
      <w:proofErr w:type="spellEnd"/>
      <w:r w:rsidR="00BD5326" w:rsidRPr="00BD5326">
        <w:rPr>
          <w:rFonts w:ascii="Times New Roman" w:hAnsi="Times New Roman" w:cs="Times New Roman"/>
          <w:sz w:val="24"/>
          <w:szCs w:val="24"/>
        </w:rPr>
        <w:t xml:space="preserve"> (код ДК 021:2015 71250000-5 Архітектурні, інженерні та геодезичні послуги)</w:t>
      </w:r>
    </w:p>
    <w:p w14:paraId="03CC4D58" w14:textId="64DABB65" w:rsidR="00032804" w:rsidRPr="00BD5326" w:rsidRDefault="00032804" w:rsidP="005676A1">
      <w:pPr>
        <w:pStyle w:val="a3"/>
        <w:jc w:val="both"/>
        <w:rPr>
          <w:rFonts w:ascii="Times New Roman" w:hAnsi="Times New Roman" w:cs="Times New Roman"/>
          <w:sz w:val="24"/>
          <w:szCs w:val="24"/>
        </w:rPr>
      </w:pPr>
      <w:proofErr w:type="spellStart"/>
      <w:r w:rsidRPr="005676A1">
        <w:rPr>
          <w:rFonts w:ascii="Times New Roman" w:hAnsi="Times New Roman" w:cs="Times New Roman"/>
          <w:b/>
          <w:bCs/>
          <w:sz w:val="24"/>
          <w:szCs w:val="24"/>
        </w:rPr>
        <w:t>Ідентифікатор</w:t>
      </w:r>
      <w:proofErr w:type="spellEnd"/>
      <w:r w:rsidRPr="005676A1">
        <w:rPr>
          <w:rFonts w:ascii="Times New Roman" w:hAnsi="Times New Roman" w:cs="Times New Roman"/>
          <w:b/>
          <w:bCs/>
          <w:sz w:val="24"/>
          <w:szCs w:val="24"/>
        </w:rPr>
        <w:t xml:space="preserve"> </w:t>
      </w:r>
      <w:proofErr w:type="spellStart"/>
      <w:r w:rsidRPr="005676A1">
        <w:rPr>
          <w:rFonts w:ascii="Times New Roman" w:hAnsi="Times New Roman" w:cs="Times New Roman"/>
          <w:b/>
          <w:bCs/>
          <w:sz w:val="24"/>
          <w:szCs w:val="24"/>
        </w:rPr>
        <w:t>закупівлі</w:t>
      </w:r>
      <w:proofErr w:type="spellEnd"/>
      <w:r w:rsidRPr="005676A1">
        <w:rPr>
          <w:rFonts w:ascii="Times New Roman" w:hAnsi="Times New Roman" w:cs="Times New Roman"/>
          <w:sz w:val="24"/>
          <w:szCs w:val="24"/>
        </w:rPr>
        <w:t>:</w:t>
      </w:r>
      <w:r w:rsidRPr="005676A1">
        <w:rPr>
          <w:rFonts w:ascii="Times New Roman" w:hAnsi="Times New Roman" w:cs="Times New Roman"/>
          <w:sz w:val="24"/>
          <w:szCs w:val="24"/>
          <w:lang w:val="uk-UA"/>
        </w:rPr>
        <w:t xml:space="preserve"> </w:t>
      </w:r>
      <w:r w:rsidR="00BD5326" w:rsidRPr="00BD5326">
        <w:rPr>
          <w:rFonts w:ascii="Times New Roman" w:hAnsi="Times New Roman" w:cs="Times New Roman"/>
          <w:sz w:val="24"/>
          <w:szCs w:val="24"/>
        </w:rPr>
        <w:t>UA-2021-04-06-000509-c</w:t>
      </w:r>
    </w:p>
    <w:p w14:paraId="59263CFE" w14:textId="653FB6B0" w:rsidR="00032804" w:rsidRPr="00BD5326" w:rsidRDefault="00032804" w:rsidP="00DE34B8">
      <w:pPr>
        <w:pStyle w:val="a3"/>
        <w:jc w:val="both"/>
        <w:rPr>
          <w:rFonts w:ascii="Times New Roman" w:hAnsi="Times New Roman" w:cs="Times New Roman"/>
          <w:sz w:val="24"/>
          <w:szCs w:val="24"/>
        </w:rPr>
      </w:pPr>
      <w:proofErr w:type="spellStart"/>
      <w:r w:rsidRPr="00032804">
        <w:rPr>
          <w:rFonts w:ascii="Times New Roman" w:hAnsi="Times New Roman" w:cs="Times New Roman"/>
          <w:b/>
          <w:bCs/>
          <w:sz w:val="24"/>
          <w:szCs w:val="24"/>
        </w:rPr>
        <w:t>Ідентифікатор</w:t>
      </w:r>
      <w:proofErr w:type="spellEnd"/>
      <w:r w:rsidRPr="00032804">
        <w:rPr>
          <w:rFonts w:ascii="Times New Roman" w:hAnsi="Times New Roman" w:cs="Times New Roman"/>
          <w:b/>
          <w:bCs/>
          <w:sz w:val="24"/>
          <w:szCs w:val="24"/>
        </w:rPr>
        <w:t xml:space="preserve"> плану </w:t>
      </w:r>
      <w:proofErr w:type="spellStart"/>
      <w:r w:rsidRPr="00032804">
        <w:rPr>
          <w:rFonts w:ascii="Times New Roman" w:hAnsi="Times New Roman" w:cs="Times New Roman"/>
          <w:b/>
          <w:bCs/>
          <w:sz w:val="24"/>
          <w:szCs w:val="24"/>
        </w:rPr>
        <w:t>закупівлі</w:t>
      </w:r>
      <w:proofErr w:type="spellEnd"/>
      <w:r w:rsidRPr="00032804">
        <w:rPr>
          <w:rFonts w:ascii="Times New Roman" w:hAnsi="Times New Roman" w:cs="Times New Roman"/>
          <w:b/>
          <w:bCs/>
          <w:sz w:val="24"/>
          <w:szCs w:val="24"/>
        </w:rPr>
        <w:t>:</w:t>
      </w:r>
      <w:r w:rsidRPr="00032804">
        <w:rPr>
          <w:rFonts w:ascii="Times New Roman" w:hAnsi="Times New Roman" w:cs="Times New Roman"/>
          <w:sz w:val="24"/>
          <w:szCs w:val="24"/>
          <w:lang w:val="uk-UA"/>
        </w:rPr>
        <w:t xml:space="preserve">  </w:t>
      </w:r>
      <w:hyperlink r:id="rId5" w:tgtFrame="_blank" w:history="1">
        <w:r w:rsidR="00BD5326" w:rsidRPr="00BD5326">
          <w:rPr>
            <w:rFonts w:ascii="Times New Roman" w:hAnsi="Times New Roman" w:cs="Times New Roman"/>
            <w:sz w:val="24"/>
            <w:szCs w:val="24"/>
          </w:rPr>
          <w:t>UA-P-2021-04-05-009008-a</w:t>
        </w:r>
      </w:hyperlink>
    </w:p>
    <w:p w14:paraId="0B331509" w14:textId="46B027D5" w:rsidR="00032804" w:rsidRDefault="00032804" w:rsidP="00DE34B8">
      <w:pPr>
        <w:jc w:val="both"/>
        <w:rPr>
          <w:b/>
          <w:bCs/>
        </w:rPr>
      </w:pPr>
      <w:r w:rsidRPr="00DE34B8">
        <w:rPr>
          <w:b/>
          <w:bCs/>
        </w:rPr>
        <w:t>Технічні та якісні характеристики предмета закупівлі:</w:t>
      </w:r>
      <w:r w:rsidR="00DE34B8" w:rsidRPr="00DE34B8">
        <w:rPr>
          <w:b/>
          <w:bCs/>
        </w:rPr>
        <w:t xml:space="preserve"> </w:t>
      </w:r>
    </w:p>
    <w:p w14:paraId="2D5423A5" w14:textId="087B88AE" w:rsidR="00DB2DAF" w:rsidRPr="00DB2DAF" w:rsidRDefault="00DB2DAF" w:rsidP="00DB2DAF">
      <w:pPr>
        <w:pStyle w:val="a3"/>
        <w:jc w:val="center"/>
        <w:rPr>
          <w:rFonts w:ascii="Times New Roman" w:hAnsi="Times New Roman" w:cs="Times New Roman"/>
          <w:sz w:val="24"/>
          <w:szCs w:val="24"/>
          <w:lang w:val="uk-UA"/>
        </w:rPr>
      </w:pPr>
      <w:r w:rsidRPr="00DB2DAF">
        <w:rPr>
          <w:rFonts w:ascii="Times New Roman" w:hAnsi="Times New Roman" w:cs="Times New Roman"/>
          <w:sz w:val="24"/>
          <w:szCs w:val="24"/>
          <w:lang w:val="uk-UA"/>
        </w:rPr>
        <w:t>ТЕХНІЧНЕ ЗАВДАННЯ</w:t>
      </w:r>
      <w:r w:rsidRPr="00DB2DAF">
        <w:rPr>
          <w:rFonts w:ascii="Times New Roman" w:hAnsi="Times New Roman" w:cs="Times New Roman"/>
          <w:sz w:val="24"/>
          <w:szCs w:val="24"/>
          <w:lang w:val="uk-UA"/>
        </w:rPr>
        <w:br/>
        <w:t xml:space="preserve">на розроблення у цифровій формі із застосуванням геоінформаційних технологій топографічної основи територій Дружківської міської територіальної громади  та населених пунктів громади - смт Новогригорівка, смт </w:t>
      </w:r>
      <w:proofErr w:type="spellStart"/>
      <w:r w:rsidRPr="00DB2DAF">
        <w:rPr>
          <w:rFonts w:ascii="Times New Roman" w:hAnsi="Times New Roman" w:cs="Times New Roman"/>
          <w:sz w:val="24"/>
          <w:szCs w:val="24"/>
          <w:lang w:val="uk-UA"/>
        </w:rPr>
        <w:t>Олексієво</w:t>
      </w:r>
      <w:proofErr w:type="spellEnd"/>
      <w:r w:rsidRPr="00DB2DAF">
        <w:rPr>
          <w:rFonts w:ascii="Times New Roman" w:hAnsi="Times New Roman" w:cs="Times New Roman"/>
          <w:sz w:val="24"/>
          <w:szCs w:val="24"/>
          <w:lang w:val="uk-UA"/>
        </w:rPr>
        <w:t xml:space="preserve">-Дружківка, смт Новомиколаївка, смт Райське, с. Кіндратівка, с. Красний Кут, с. </w:t>
      </w:r>
      <w:proofErr w:type="spellStart"/>
      <w:r w:rsidRPr="00DB2DAF">
        <w:rPr>
          <w:rFonts w:ascii="Times New Roman" w:hAnsi="Times New Roman" w:cs="Times New Roman"/>
          <w:sz w:val="24"/>
          <w:szCs w:val="24"/>
          <w:lang w:val="uk-UA"/>
        </w:rPr>
        <w:t>Куртівка</w:t>
      </w:r>
      <w:proofErr w:type="spellEnd"/>
      <w:r w:rsidRPr="00DB2DAF">
        <w:rPr>
          <w:rFonts w:ascii="Times New Roman" w:hAnsi="Times New Roman" w:cs="Times New Roman"/>
          <w:sz w:val="24"/>
          <w:szCs w:val="24"/>
          <w:lang w:val="uk-UA"/>
        </w:rPr>
        <w:t xml:space="preserve">, с. </w:t>
      </w:r>
      <w:proofErr w:type="spellStart"/>
      <w:r w:rsidRPr="00DB2DAF">
        <w:rPr>
          <w:rFonts w:ascii="Times New Roman" w:hAnsi="Times New Roman" w:cs="Times New Roman"/>
          <w:sz w:val="24"/>
          <w:szCs w:val="24"/>
          <w:lang w:val="uk-UA"/>
        </w:rPr>
        <w:t>Миколайпілля</w:t>
      </w:r>
      <w:proofErr w:type="spellEnd"/>
      <w:r w:rsidRPr="00DB2DAF">
        <w:rPr>
          <w:rFonts w:ascii="Times New Roman" w:hAnsi="Times New Roman" w:cs="Times New Roman"/>
          <w:sz w:val="24"/>
          <w:szCs w:val="24"/>
          <w:lang w:val="uk-UA"/>
        </w:rPr>
        <w:t xml:space="preserve">, с. Новопавлівка,  с. Осикове, с. Павлівка, с. Петрівка, с. </w:t>
      </w:r>
      <w:proofErr w:type="spellStart"/>
      <w:r w:rsidRPr="00DB2DAF">
        <w:rPr>
          <w:rFonts w:ascii="Times New Roman" w:hAnsi="Times New Roman" w:cs="Times New Roman"/>
          <w:sz w:val="24"/>
          <w:szCs w:val="24"/>
          <w:lang w:val="uk-UA"/>
        </w:rPr>
        <w:t>Приют</w:t>
      </w:r>
      <w:proofErr w:type="spellEnd"/>
      <w:r w:rsidRPr="00DB2DAF">
        <w:rPr>
          <w:rFonts w:ascii="Times New Roman" w:hAnsi="Times New Roman" w:cs="Times New Roman"/>
          <w:sz w:val="24"/>
          <w:szCs w:val="24"/>
          <w:lang w:val="uk-UA"/>
        </w:rPr>
        <w:t xml:space="preserve">, с. Райське, с. Софіївка, с. </w:t>
      </w:r>
      <w:proofErr w:type="spellStart"/>
      <w:r w:rsidRPr="00DB2DAF">
        <w:rPr>
          <w:rFonts w:ascii="Times New Roman" w:hAnsi="Times New Roman" w:cs="Times New Roman"/>
          <w:sz w:val="24"/>
          <w:szCs w:val="24"/>
          <w:lang w:val="uk-UA"/>
        </w:rPr>
        <w:t>Старорайське</w:t>
      </w:r>
      <w:proofErr w:type="spellEnd"/>
      <w:r w:rsidRPr="00DB2DAF">
        <w:rPr>
          <w:rFonts w:ascii="Times New Roman" w:hAnsi="Times New Roman" w:cs="Times New Roman"/>
          <w:sz w:val="24"/>
          <w:szCs w:val="24"/>
          <w:lang w:val="uk-UA"/>
        </w:rPr>
        <w:t xml:space="preserve">, с. </w:t>
      </w:r>
      <w:proofErr w:type="spellStart"/>
      <w:r w:rsidRPr="00DB2DAF">
        <w:rPr>
          <w:rFonts w:ascii="Times New Roman" w:hAnsi="Times New Roman" w:cs="Times New Roman"/>
          <w:sz w:val="24"/>
          <w:szCs w:val="24"/>
          <w:lang w:val="uk-UA"/>
        </w:rPr>
        <w:t>Торецьке</w:t>
      </w:r>
      <w:proofErr w:type="spellEnd"/>
      <w:r w:rsidRPr="00DB2DAF">
        <w:rPr>
          <w:rFonts w:ascii="Times New Roman" w:hAnsi="Times New Roman" w:cs="Times New Roman"/>
          <w:sz w:val="24"/>
          <w:szCs w:val="24"/>
          <w:lang w:val="uk-UA"/>
        </w:rPr>
        <w:t>, с. Торське</w:t>
      </w:r>
    </w:p>
    <w:p w14:paraId="0FE82A91" w14:textId="77777777" w:rsidR="00DB2DAF" w:rsidRPr="002D5551" w:rsidRDefault="00DB2DAF" w:rsidP="00DB2DAF">
      <w:pPr>
        <w:pStyle w:val="11"/>
        <w:spacing w:line="360" w:lineRule="auto"/>
        <w:jc w:val="center"/>
        <w:rPr>
          <w:rFonts w:ascii="Times New Roman" w:hAnsi="Times New Roman"/>
          <w:b/>
          <w:color w:val="000000" w:themeColor="text1"/>
          <w:lang w:eastAsia="ar-SA"/>
        </w:rPr>
      </w:pPr>
    </w:p>
    <w:p w14:paraId="58B5A3F0" w14:textId="77777777" w:rsidR="00DB2DAF" w:rsidRPr="006222B0" w:rsidRDefault="00DB2DAF" w:rsidP="00DB2DAF">
      <w:pPr>
        <w:tabs>
          <w:tab w:val="left" w:pos="5812"/>
        </w:tabs>
        <w:suppressAutoHyphens/>
        <w:spacing w:line="360" w:lineRule="auto"/>
        <w:ind w:right="260"/>
        <w:rPr>
          <w:rFonts w:eastAsia="Arial Unicode MS"/>
          <w:color w:val="000000" w:themeColor="text1"/>
          <w:bdr w:val="none" w:sz="0" w:space="0" w:color="auto" w:frame="1"/>
          <w:lang w:eastAsia="en-US"/>
        </w:rPr>
      </w:pPr>
      <w:r w:rsidRPr="006222B0">
        <w:rPr>
          <w:rFonts w:eastAsia="Arial Unicode MS"/>
          <w:color w:val="000000" w:themeColor="text1"/>
          <w:bdr w:val="none" w:sz="0" w:space="0" w:color="auto" w:frame="1"/>
          <w:lang w:eastAsia="en-US"/>
        </w:rPr>
        <w:t>1. Підстава виконання робіт/надання послуг:</w:t>
      </w:r>
    </w:p>
    <w:p w14:paraId="4B5F0EEB" w14:textId="77777777" w:rsidR="00DB2DAF" w:rsidRPr="006222B0" w:rsidRDefault="00DB2DAF" w:rsidP="00DB2DAF">
      <w:pPr>
        <w:tabs>
          <w:tab w:val="left" w:pos="5812"/>
        </w:tabs>
        <w:suppressAutoHyphens/>
        <w:spacing w:line="360" w:lineRule="auto"/>
        <w:ind w:right="260"/>
        <w:jc w:val="both"/>
        <w:rPr>
          <w:color w:val="000000" w:themeColor="text1"/>
        </w:rPr>
      </w:pPr>
      <w:r w:rsidRPr="006222B0">
        <w:rPr>
          <w:color w:val="000000" w:themeColor="text1"/>
        </w:rPr>
        <w:t xml:space="preserve">Договір між виконавчим комітетом </w:t>
      </w:r>
      <w:r w:rsidRPr="006222B0">
        <w:rPr>
          <w:rFonts w:eastAsia="Calibri"/>
          <w:color w:val="000000" w:themeColor="text1"/>
          <w:lang w:eastAsia="ar-SA"/>
        </w:rPr>
        <w:t xml:space="preserve">Дружківською міською радою </w:t>
      </w:r>
      <w:r w:rsidRPr="006222B0">
        <w:rPr>
          <w:color w:val="000000" w:themeColor="text1"/>
        </w:rPr>
        <w:t>та</w:t>
      </w:r>
    </w:p>
    <w:p w14:paraId="18CC3A52" w14:textId="77777777" w:rsidR="00DB2DAF" w:rsidRPr="006222B0" w:rsidRDefault="00DB2DAF" w:rsidP="00DB2DAF">
      <w:pPr>
        <w:tabs>
          <w:tab w:val="left" w:pos="5812"/>
        </w:tabs>
        <w:suppressAutoHyphens/>
        <w:spacing w:line="360" w:lineRule="auto"/>
        <w:ind w:right="260"/>
        <w:jc w:val="both"/>
        <w:rPr>
          <w:rFonts w:eastAsia="Arial Unicode MS"/>
          <w:color w:val="000000" w:themeColor="text1"/>
          <w:lang w:eastAsia="ar-SA"/>
        </w:rPr>
      </w:pPr>
      <w:r w:rsidRPr="006222B0">
        <w:rPr>
          <w:color w:val="000000" w:themeColor="text1"/>
        </w:rPr>
        <w:t xml:space="preserve"> _____________________________________.</w:t>
      </w:r>
    </w:p>
    <w:p w14:paraId="6DE6134F" w14:textId="77777777" w:rsidR="00DB2DAF" w:rsidRPr="006222B0" w:rsidRDefault="00DB2DAF" w:rsidP="00DB2DAF">
      <w:pPr>
        <w:tabs>
          <w:tab w:val="left" w:pos="5812"/>
        </w:tabs>
        <w:suppressAutoHyphens/>
        <w:spacing w:line="360" w:lineRule="auto"/>
        <w:ind w:right="260" w:firstLine="851"/>
        <w:jc w:val="both"/>
        <w:rPr>
          <w:rFonts w:eastAsia="Arial Unicode MS"/>
          <w:color w:val="000000" w:themeColor="text1"/>
          <w:lang w:eastAsia="ar-SA"/>
        </w:rPr>
      </w:pPr>
    </w:p>
    <w:p w14:paraId="2E7FAE65" w14:textId="77777777" w:rsidR="00DB2DAF" w:rsidRPr="006222B0" w:rsidRDefault="00DB2DAF" w:rsidP="00DB2DAF">
      <w:pPr>
        <w:tabs>
          <w:tab w:val="left" w:pos="5812"/>
        </w:tabs>
        <w:suppressAutoHyphens/>
        <w:spacing w:line="360" w:lineRule="auto"/>
        <w:ind w:right="260"/>
        <w:jc w:val="both"/>
        <w:rPr>
          <w:rFonts w:eastAsia="Arial Unicode MS"/>
          <w:color w:val="000000" w:themeColor="text1"/>
          <w:lang w:eastAsia="ar-SA"/>
        </w:rPr>
      </w:pPr>
      <w:r w:rsidRPr="006222B0">
        <w:rPr>
          <w:rFonts w:eastAsia="Arial Unicode MS"/>
          <w:color w:val="000000" w:themeColor="text1"/>
          <w:bdr w:val="none" w:sz="0" w:space="0" w:color="auto" w:frame="1"/>
          <w:lang w:eastAsia="en-US"/>
        </w:rPr>
        <w:t>2. Інформація про Замовника:</w:t>
      </w:r>
    </w:p>
    <w:p w14:paraId="7352135C" w14:textId="77777777" w:rsidR="00DB2DAF" w:rsidRPr="006222B0" w:rsidRDefault="00DB2DAF" w:rsidP="00DB2DAF">
      <w:pPr>
        <w:tabs>
          <w:tab w:val="left" w:pos="5812"/>
        </w:tabs>
        <w:suppressAutoHyphens/>
        <w:spacing w:line="360" w:lineRule="auto"/>
        <w:ind w:right="260"/>
        <w:jc w:val="both"/>
        <w:rPr>
          <w:rFonts w:eastAsia="Arial Unicode MS"/>
          <w:color w:val="000000" w:themeColor="text1"/>
          <w:lang w:eastAsia="ar-SA"/>
        </w:rPr>
      </w:pPr>
      <w:r w:rsidRPr="006222B0">
        <w:rPr>
          <w:rFonts w:eastAsia="Arial Unicode MS"/>
          <w:color w:val="000000" w:themeColor="text1"/>
          <w:lang w:eastAsia="ar-SA"/>
        </w:rPr>
        <w:t>Україна, 84205, Донецька область, місто Дружківка, вулиця Соборна, будинок 16</w:t>
      </w:r>
    </w:p>
    <w:p w14:paraId="2EBD92E1" w14:textId="77777777" w:rsidR="00DB2DAF" w:rsidRPr="006222B0" w:rsidRDefault="00DB2DAF" w:rsidP="00DB2DAF">
      <w:pPr>
        <w:tabs>
          <w:tab w:val="left" w:pos="5812"/>
        </w:tabs>
        <w:suppressAutoHyphens/>
        <w:spacing w:line="360" w:lineRule="auto"/>
        <w:ind w:right="260"/>
        <w:jc w:val="both"/>
        <w:rPr>
          <w:rFonts w:eastAsia="Arial Unicode MS"/>
          <w:color w:val="000000" w:themeColor="text1"/>
          <w:lang w:eastAsia="ar-SA"/>
        </w:rPr>
      </w:pPr>
    </w:p>
    <w:p w14:paraId="39B88F4A" w14:textId="77777777" w:rsidR="00DB2DAF" w:rsidRPr="006222B0" w:rsidRDefault="00DB2DAF" w:rsidP="00DB2DAF">
      <w:pPr>
        <w:tabs>
          <w:tab w:val="left" w:pos="5812"/>
        </w:tabs>
        <w:suppressAutoHyphens/>
        <w:spacing w:line="360" w:lineRule="auto"/>
        <w:ind w:right="260"/>
        <w:jc w:val="both"/>
        <w:rPr>
          <w:rFonts w:eastAsia="Arial Unicode MS"/>
          <w:color w:val="000000" w:themeColor="text1"/>
          <w:lang w:eastAsia="ar-SA"/>
        </w:rPr>
      </w:pPr>
      <w:r w:rsidRPr="006222B0">
        <w:rPr>
          <w:rFonts w:eastAsia="Arial Unicode MS"/>
          <w:color w:val="000000" w:themeColor="text1"/>
          <w:bdr w:val="none" w:sz="0" w:space="0" w:color="auto" w:frame="1"/>
          <w:lang w:eastAsia="en-US"/>
        </w:rPr>
        <w:t>3. Інформація про Виконавця:</w:t>
      </w:r>
    </w:p>
    <w:p w14:paraId="785DE3A5" w14:textId="770490C9" w:rsidR="00DB2DAF" w:rsidRPr="006222B0" w:rsidRDefault="00DB2DAF" w:rsidP="00DB2DAF">
      <w:pPr>
        <w:tabs>
          <w:tab w:val="left" w:pos="5812"/>
        </w:tabs>
        <w:suppressAutoHyphens/>
        <w:spacing w:line="360" w:lineRule="auto"/>
        <w:ind w:right="260"/>
        <w:jc w:val="both"/>
        <w:rPr>
          <w:rFonts w:eastAsia="Arial Unicode MS"/>
          <w:color w:val="000000" w:themeColor="text1"/>
          <w:lang w:eastAsia="ar-SA"/>
        </w:rPr>
      </w:pPr>
      <w:r w:rsidRPr="006222B0">
        <w:rPr>
          <w:rFonts w:eastAsia="Arial Unicode MS"/>
          <w:color w:val="000000" w:themeColor="text1"/>
        </w:rPr>
        <w:t>____________________________________________________________________.</w:t>
      </w:r>
    </w:p>
    <w:p w14:paraId="44F32202" w14:textId="77777777" w:rsidR="00DB2DAF" w:rsidRPr="006222B0" w:rsidRDefault="00DB2DAF" w:rsidP="00DB2DAF">
      <w:pPr>
        <w:tabs>
          <w:tab w:val="left" w:pos="5812"/>
        </w:tabs>
        <w:suppressAutoHyphens/>
        <w:spacing w:line="360" w:lineRule="auto"/>
        <w:ind w:right="260" w:firstLine="851"/>
        <w:jc w:val="both"/>
        <w:rPr>
          <w:rFonts w:eastAsia="Arial Unicode MS"/>
          <w:color w:val="000000" w:themeColor="text1"/>
          <w:lang w:eastAsia="ar-SA"/>
        </w:rPr>
      </w:pPr>
    </w:p>
    <w:p w14:paraId="3E6C8450" w14:textId="77777777" w:rsidR="00DB2DAF" w:rsidRPr="006222B0" w:rsidRDefault="00DB2DAF" w:rsidP="00DB2DAF">
      <w:pPr>
        <w:tabs>
          <w:tab w:val="left" w:pos="5812"/>
        </w:tabs>
        <w:suppressAutoHyphens/>
        <w:spacing w:line="360" w:lineRule="auto"/>
        <w:ind w:right="260"/>
        <w:jc w:val="both"/>
        <w:rPr>
          <w:rFonts w:eastAsia="Arial Unicode MS"/>
          <w:color w:val="000000" w:themeColor="text1"/>
          <w:lang w:eastAsia="ar-SA"/>
        </w:rPr>
      </w:pPr>
      <w:r w:rsidRPr="006222B0">
        <w:rPr>
          <w:rFonts w:eastAsia="Arial Unicode MS"/>
          <w:color w:val="000000" w:themeColor="text1"/>
          <w:bdr w:val="none" w:sz="0" w:space="0" w:color="auto" w:frame="1"/>
          <w:lang w:eastAsia="en-US"/>
        </w:rPr>
        <w:t xml:space="preserve">4. Загальні відомості: </w:t>
      </w:r>
    </w:p>
    <w:p w14:paraId="641CC5E1" w14:textId="77777777" w:rsidR="00DB2DAF" w:rsidRPr="006222B0" w:rsidRDefault="00DB2DAF" w:rsidP="00DB2DAF">
      <w:pPr>
        <w:pStyle w:val="21"/>
        <w:tabs>
          <w:tab w:val="left" w:pos="4499"/>
        </w:tabs>
        <w:ind w:right="260" w:firstLine="709"/>
        <w:rPr>
          <w:rFonts w:cs="Times New Roman"/>
          <w:color w:val="000000" w:themeColor="text1"/>
          <w:sz w:val="22"/>
          <w:szCs w:val="22"/>
          <w:lang w:val="uk-UA"/>
        </w:rPr>
      </w:pPr>
      <w:r w:rsidRPr="006222B0">
        <w:rPr>
          <w:rFonts w:cs="Times New Roman"/>
          <w:color w:val="000000" w:themeColor="text1"/>
          <w:sz w:val="22"/>
          <w:szCs w:val="22"/>
          <w:bdr w:val="none" w:sz="0" w:space="0" w:color="auto"/>
          <w:lang w:val="uk-UA"/>
        </w:rPr>
        <w:t xml:space="preserve">Це технічне завдання (надалі - ТЗ) розроблено на отримання цифрових наборів </w:t>
      </w:r>
      <w:proofErr w:type="spellStart"/>
      <w:r w:rsidRPr="006222B0">
        <w:rPr>
          <w:rFonts w:cs="Times New Roman"/>
          <w:color w:val="000000" w:themeColor="text1"/>
          <w:sz w:val="22"/>
          <w:szCs w:val="22"/>
          <w:bdr w:val="none" w:sz="0" w:space="0" w:color="auto"/>
          <w:lang w:val="uk-UA"/>
        </w:rPr>
        <w:t>геопросторових</w:t>
      </w:r>
      <w:proofErr w:type="spellEnd"/>
      <w:r w:rsidRPr="006222B0">
        <w:rPr>
          <w:rFonts w:cs="Times New Roman"/>
          <w:color w:val="000000" w:themeColor="text1"/>
          <w:sz w:val="22"/>
          <w:szCs w:val="22"/>
          <w:bdr w:val="none" w:sz="0" w:space="0" w:color="auto"/>
          <w:lang w:val="uk-UA"/>
        </w:rPr>
        <w:t xml:space="preserve"> даних топографічної основи територій </w:t>
      </w:r>
      <w:r w:rsidRPr="006222B0">
        <w:rPr>
          <w:rFonts w:cs="Times New Roman"/>
          <w:color w:val="000000" w:themeColor="text1"/>
          <w:sz w:val="22"/>
          <w:szCs w:val="22"/>
          <w:lang w:val="uk-UA"/>
        </w:rPr>
        <w:t xml:space="preserve">Дружківської міської територіальної громади  та населених пунктів громади - смт Новогригорівка, смт </w:t>
      </w:r>
      <w:proofErr w:type="spellStart"/>
      <w:r w:rsidRPr="006222B0">
        <w:rPr>
          <w:rFonts w:cs="Times New Roman"/>
          <w:color w:val="000000" w:themeColor="text1"/>
          <w:sz w:val="22"/>
          <w:szCs w:val="22"/>
          <w:lang w:val="uk-UA"/>
        </w:rPr>
        <w:t>Олексієво</w:t>
      </w:r>
      <w:proofErr w:type="spellEnd"/>
      <w:r w:rsidRPr="006222B0">
        <w:rPr>
          <w:rFonts w:cs="Times New Roman"/>
          <w:color w:val="000000" w:themeColor="text1"/>
          <w:sz w:val="22"/>
          <w:szCs w:val="22"/>
          <w:lang w:val="uk-UA"/>
        </w:rPr>
        <w:t xml:space="preserve">-Дружківка,              смт Новомиколаївка, смт Райське, с. Кіндратівка, с. Красний Кут, с. </w:t>
      </w:r>
      <w:proofErr w:type="spellStart"/>
      <w:r w:rsidRPr="006222B0">
        <w:rPr>
          <w:rFonts w:cs="Times New Roman"/>
          <w:color w:val="000000" w:themeColor="text1"/>
          <w:sz w:val="22"/>
          <w:szCs w:val="22"/>
          <w:lang w:val="uk-UA"/>
        </w:rPr>
        <w:t>Куртівка</w:t>
      </w:r>
      <w:proofErr w:type="spellEnd"/>
      <w:r w:rsidRPr="006222B0">
        <w:rPr>
          <w:rFonts w:cs="Times New Roman"/>
          <w:color w:val="000000" w:themeColor="text1"/>
          <w:sz w:val="22"/>
          <w:szCs w:val="22"/>
          <w:lang w:val="uk-UA"/>
        </w:rPr>
        <w:t xml:space="preserve">,                                    с. </w:t>
      </w:r>
      <w:proofErr w:type="spellStart"/>
      <w:r w:rsidRPr="006222B0">
        <w:rPr>
          <w:rFonts w:cs="Times New Roman"/>
          <w:color w:val="000000" w:themeColor="text1"/>
          <w:sz w:val="22"/>
          <w:szCs w:val="22"/>
          <w:lang w:val="uk-UA"/>
        </w:rPr>
        <w:t>Миколайпілля</w:t>
      </w:r>
      <w:proofErr w:type="spellEnd"/>
      <w:r w:rsidRPr="006222B0">
        <w:rPr>
          <w:rFonts w:cs="Times New Roman"/>
          <w:color w:val="000000" w:themeColor="text1"/>
          <w:sz w:val="22"/>
          <w:szCs w:val="22"/>
          <w:lang w:val="uk-UA"/>
        </w:rPr>
        <w:t xml:space="preserve">, с. Новопавлівка, с. Осикове, с. Павлівка, с. Петрівка, с. </w:t>
      </w:r>
      <w:proofErr w:type="spellStart"/>
      <w:r w:rsidRPr="006222B0">
        <w:rPr>
          <w:rFonts w:cs="Times New Roman"/>
          <w:color w:val="000000" w:themeColor="text1"/>
          <w:sz w:val="22"/>
          <w:szCs w:val="22"/>
          <w:lang w:val="uk-UA"/>
        </w:rPr>
        <w:t>Приют</w:t>
      </w:r>
      <w:proofErr w:type="spellEnd"/>
      <w:r w:rsidRPr="006222B0">
        <w:rPr>
          <w:rFonts w:cs="Times New Roman"/>
          <w:color w:val="000000" w:themeColor="text1"/>
          <w:sz w:val="22"/>
          <w:szCs w:val="22"/>
          <w:lang w:val="uk-UA"/>
        </w:rPr>
        <w:t xml:space="preserve">, с. Райське, с. Софіївка, с. </w:t>
      </w:r>
      <w:proofErr w:type="spellStart"/>
      <w:r w:rsidRPr="006222B0">
        <w:rPr>
          <w:rFonts w:cs="Times New Roman"/>
          <w:color w:val="000000" w:themeColor="text1"/>
          <w:sz w:val="22"/>
          <w:szCs w:val="22"/>
          <w:lang w:val="uk-UA"/>
        </w:rPr>
        <w:t>Старорайське</w:t>
      </w:r>
      <w:proofErr w:type="spellEnd"/>
      <w:r w:rsidRPr="006222B0">
        <w:rPr>
          <w:rFonts w:cs="Times New Roman"/>
          <w:color w:val="000000" w:themeColor="text1"/>
          <w:sz w:val="22"/>
          <w:szCs w:val="22"/>
          <w:lang w:val="uk-UA"/>
        </w:rPr>
        <w:t xml:space="preserve">, с. </w:t>
      </w:r>
      <w:proofErr w:type="spellStart"/>
      <w:r w:rsidRPr="006222B0">
        <w:rPr>
          <w:rFonts w:cs="Times New Roman"/>
          <w:color w:val="000000" w:themeColor="text1"/>
          <w:sz w:val="22"/>
          <w:szCs w:val="22"/>
          <w:lang w:val="uk-UA"/>
        </w:rPr>
        <w:t>Торецьке</w:t>
      </w:r>
      <w:proofErr w:type="spellEnd"/>
      <w:r w:rsidRPr="006222B0">
        <w:rPr>
          <w:rFonts w:cs="Times New Roman"/>
          <w:color w:val="000000" w:themeColor="text1"/>
          <w:sz w:val="22"/>
          <w:szCs w:val="22"/>
          <w:lang w:val="uk-UA"/>
        </w:rPr>
        <w:t xml:space="preserve">, с. Торське, а саме: </w:t>
      </w:r>
    </w:p>
    <w:p w14:paraId="3EE03A41" w14:textId="77777777" w:rsidR="00DB2DAF" w:rsidRPr="006222B0" w:rsidRDefault="00DB2DAF" w:rsidP="00DB2DAF">
      <w:pPr>
        <w:pStyle w:val="21"/>
        <w:numPr>
          <w:ilvl w:val="0"/>
          <w:numId w:val="8"/>
        </w:numPr>
        <w:tabs>
          <w:tab w:val="left" w:pos="1134"/>
          <w:tab w:val="left" w:pos="4499"/>
        </w:tabs>
        <w:ind w:left="0" w:right="260" w:firstLine="567"/>
        <w:rPr>
          <w:rFonts w:cs="Times New Roman"/>
          <w:color w:val="000000" w:themeColor="text1"/>
          <w:sz w:val="22"/>
          <w:szCs w:val="22"/>
          <w:lang w:val="uk-UA"/>
        </w:rPr>
      </w:pPr>
      <w:r w:rsidRPr="006222B0">
        <w:rPr>
          <w:rFonts w:cs="Times New Roman"/>
          <w:color w:val="000000" w:themeColor="text1"/>
          <w:sz w:val="22"/>
          <w:szCs w:val="22"/>
          <w:bdr w:val="none" w:sz="0" w:space="0" w:color="auto"/>
          <w:lang w:val="uk-UA"/>
        </w:rPr>
        <w:t>території Дружківської міської територіальної громади (за межами населених пунктів) в масштабі М 1:10 000 з об’єктовим складом визначеним для масштабу 1:10 000.;</w:t>
      </w:r>
    </w:p>
    <w:p w14:paraId="3B27B092" w14:textId="77777777" w:rsidR="00DB2DAF" w:rsidRPr="006222B0" w:rsidRDefault="00DB2DAF" w:rsidP="00DB2DAF">
      <w:pPr>
        <w:pStyle w:val="Bodytext2"/>
        <w:numPr>
          <w:ilvl w:val="0"/>
          <w:numId w:val="8"/>
        </w:numPr>
        <w:tabs>
          <w:tab w:val="left" w:pos="1134"/>
        </w:tabs>
        <w:spacing w:line="360" w:lineRule="auto"/>
        <w:ind w:left="0" w:firstLine="567"/>
        <w:rPr>
          <w:rFonts w:cs="Times New Roman"/>
          <w:color w:val="000000" w:themeColor="text1"/>
          <w:sz w:val="22"/>
          <w:szCs w:val="22"/>
          <w:bdr w:val="none" w:sz="0" w:space="0" w:color="auto"/>
          <w:lang w:val="uk-UA"/>
        </w:rPr>
      </w:pPr>
      <w:r w:rsidRPr="006222B0">
        <w:rPr>
          <w:rFonts w:cs="Times New Roman"/>
          <w:color w:val="000000" w:themeColor="text1"/>
          <w:sz w:val="22"/>
          <w:szCs w:val="22"/>
          <w:lang w:val="uk-UA"/>
        </w:rPr>
        <w:t xml:space="preserve">території населених пунктів громади - </w:t>
      </w:r>
      <w:r w:rsidRPr="006222B0">
        <w:rPr>
          <w:rFonts w:cs="Times New Roman"/>
          <w:color w:val="000000" w:themeColor="text1"/>
          <w:sz w:val="22"/>
          <w:szCs w:val="22"/>
          <w:bdr w:val="none" w:sz="0" w:space="0" w:color="auto"/>
          <w:lang w:val="uk-UA"/>
        </w:rPr>
        <w:t xml:space="preserve">смт Новогригорівка, смт </w:t>
      </w:r>
      <w:proofErr w:type="spellStart"/>
      <w:r w:rsidRPr="006222B0">
        <w:rPr>
          <w:rFonts w:cs="Times New Roman"/>
          <w:color w:val="000000" w:themeColor="text1"/>
          <w:sz w:val="22"/>
          <w:szCs w:val="22"/>
          <w:bdr w:val="none" w:sz="0" w:space="0" w:color="auto"/>
          <w:lang w:val="uk-UA"/>
        </w:rPr>
        <w:t>Олексієво</w:t>
      </w:r>
      <w:proofErr w:type="spellEnd"/>
      <w:r w:rsidRPr="006222B0">
        <w:rPr>
          <w:rFonts w:cs="Times New Roman"/>
          <w:color w:val="000000" w:themeColor="text1"/>
          <w:sz w:val="22"/>
          <w:szCs w:val="22"/>
          <w:bdr w:val="none" w:sz="0" w:space="0" w:color="auto"/>
          <w:lang w:val="uk-UA"/>
        </w:rPr>
        <w:t xml:space="preserve">-Дружківка, смт Новомиколаївка, смт Райське, с. Кіндратівка, с. Красний Кут, с. </w:t>
      </w:r>
      <w:proofErr w:type="spellStart"/>
      <w:r w:rsidRPr="006222B0">
        <w:rPr>
          <w:rFonts w:cs="Times New Roman"/>
          <w:color w:val="000000" w:themeColor="text1"/>
          <w:sz w:val="22"/>
          <w:szCs w:val="22"/>
          <w:bdr w:val="none" w:sz="0" w:space="0" w:color="auto"/>
          <w:lang w:val="uk-UA"/>
        </w:rPr>
        <w:t>Куртівка</w:t>
      </w:r>
      <w:proofErr w:type="spellEnd"/>
      <w:r w:rsidRPr="006222B0">
        <w:rPr>
          <w:rFonts w:cs="Times New Roman"/>
          <w:color w:val="000000" w:themeColor="text1"/>
          <w:sz w:val="22"/>
          <w:szCs w:val="22"/>
          <w:bdr w:val="none" w:sz="0" w:space="0" w:color="auto"/>
          <w:lang w:val="uk-UA"/>
        </w:rPr>
        <w:t xml:space="preserve">, с. </w:t>
      </w:r>
      <w:proofErr w:type="spellStart"/>
      <w:r w:rsidRPr="006222B0">
        <w:rPr>
          <w:rFonts w:cs="Times New Roman"/>
          <w:color w:val="000000" w:themeColor="text1"/>
          <w:sz w:val="22"/>
          <w:szCs w:val="22"/>
          <w:bdr w:val="none" w:sz="0" w:space="0" w:color="auto"/>
          <w:lang w:val="uk-UA"/>
        </w:rPr>
        <w:t>Миколайпілля</w:t>
      </w:r>
      <w:proofErr w:type="spellEnd"/>
      <w:r w:rsidRPr="006222B0">
        <w:rPr>
          <w:rFonts w:cs="Times New Roman"/>
          <w:color w:val="000000" w:themeColor="text1"/>
          <w:sz w:val="22"/>
          <w:szCs w:val="22"/>
          <w:bdr w:val="none" w:sz="0" w:space="0" w:color="auto"/>
          <w:lang w:val="uk-UA"/>
        </w:rPr>
        <w:t xml:space="preserve">, с. Новопавлівка, с. Осикове, с. Павлівка, с. Петрівка, с. </w:t>
      </w:r>
      <w:proofErr w:type="spellStart"/>
      <w:r w:rsidRPr="006222B0">
        <w:rPr>
          <w:rFonts w:cs="Times New Roman"/>
          <w:color w:val="000000" w:themeColor="text1"/>
          <w:sz w:val="22"/>
          <w:szCs w:val="22"/>
          <w:bdr w:val="none" w:sz="0" w:space="0" w:color="auto"/>
          <w:lang w:val="uk-UA"/>
        </w:rPr>
        <w:t>Приют</w:t>
      </w:r>
      <w:proofErr w:type="spellEnd"/>
      <w:r w:rsidRPr="006222B0">
        <w:rPr>
          <w:rFonts w:cs="Times New Roman"/>
          <w:color w:val="000000" w:themeColor="text1"/>
          <w:sz w:val="22"/>
          <w:szCs w:val="22"/>
          <w:bdr w:val="none" w:sz="0" w:space="0" w:color="auto"/>
          <w:lang w:val="uk-UA"/>
        </w:rPr>
        <w:t xml:space="preserve">, с. Райське, с. Софіївка, с. </w:t>
      </w:r>
      <w:proofErr w:type="spellStart"/>
      <w:r w:rsidRPr="006222B0">
        <w:rPr>
          <w:rFonts w:cs="Times New Roman"/>
          <w:color w:val="000000" w:themeColor="text1"/>
          <w:sz w:val="22"/>
          <w:szCs w:val="22"/>
          <w:bdr w:val="none" w:sz="0" w:space="0" w:color="auto"/>
          <w:lang w:val="uk-UA"/>
        </w:rPr>
        <w:t>Старорайське</w:t>
      </w:r>
      <w:proofErr w:type="spellEnd"/>
      <w:r w:rsidRPr="006222B0">
        <w:rPr>
          <w:rFonts w:cs="Times New Roman"/>
          <w:color w:val="000000" w:themeColor="text1"/>
          <w:sz w:val="22"/>
          <w:szCs w:val="22"/>
          <w:bdr w:val="none" w:sz="0" w:space="0" w:color="auto"/>
          <w:lang w:val="uk-UA"/>
        </w:rPr>
        <w:t xml:space="preserve">, с. </w:t>
      </w:r>
      <w:proofErr w:type="spellStart"/>
      <w:r w:rsidRPr="006222B0">
        <w:rPr>
          <w:rFonts w:cs="Times New Roman"/>
          <w:color w:val="000000" w:themeColor="text1"/>
          <w:sz w:val="22"/>
          <w:szCs w:val="22"/>
          <w:bdr w:val="none" w:sz="0" w:space="0" w:color="auto"/>
          <w:lang w:val="uk-UA"/>
        </w:rPr>
        <w:t>Торецьке</w:t>
      </w:r>
      <w:proofErr w:type="spellEnd"/>
      <w:r w:rsidRPr="006222B0">
        <w:rPr>
          <w:rFonts w:cs="Times New Roman"/>
          <w:color w:val="000000" w:themeColor="text1"/>
          <w:sz w:val="22"/>
          <w:szCs w:val="22"/>
          <w:bdr w:val="none" w:sz="0" w:space="0" w:color="auto"/>
          <w:lang w:val="uk-UA"/>
        </w:rPr>
        <w:t>, с. Торське в масштабі М 1:2 000 з об’єктовим складом визначеним для масштабу 1:2 000.</w:t>
      </w:r>
    </w:p>
    <w:p w14:paraId="7CADAC86" w14:textId="77777777" w:rsidR="00DB2DAF" w:rsidRPr="006222B0" w:rsidRDefault="00DB2DAF" w:rsidP="00DB2DAF">
      <w:pPr>
        <w:pStyle w:val="Bodytext2"/>
        <w:spacing w:line="360" w:lineRule="auto"/>
        <w:ind w:firstLine="851"/>
        <w:rPr>
          <w:rFonts w:cs="Times New Roman"/>
          <w:color w:val="000000" w:themeColor="text1"/>
          <w:sz w:val="22"/>
          <w:szCs w:val="22"/>
          <w:bdr w:val="none" w:sz="0" w:space="0" w:color="auto"/>
          <w:lang w:val="uk-UA"/>
        </w:rPr>
      </w:pPr>
      <w:r w:rsidRPr="006222B0">
        <w:rPr>
          <w:rFonts w:cs="Times New Roman"/>
          <w:color w:val="000000" w:themeColor="text1"/>
          <w:sz w:val="22"/>
          <w:szCs w:val="22"/>
          <w:bdr w:val="none" w:sz="0" w:space="0" w:color="auto"/>
          <w:lang w:val="uk-UA"/>
        </w:rPr>
        <w:t xml:space="preserve">Межі територій під розробку топографічної основи зазначені на відповідній Схемі меж виконання робіт/надання послуг зі створення топографічної основи (Додаток 4.3 до цієї Тендерної </w:t>
      </w:r>
      <w:r w:rsidRPr="006222B0">
        <w:rPr>
          <w:rFonts w:cs="Times New Roman"/>
          <w:color w:val="000000" w:themeColor="text1"/>
          <w:sz w:val="22"/>
          <w:szCs w:val="22"/>
          <w:bdr w:val="none" w:sz="0" w:space="0" w:color="auto"/>
          <w:lang w:val="uk-UA"/>
        </w:rPr>
        <w:lastRenderedPageBreak/>
        <w:t>документації). Межі територій, що вказані на Схемі меж виконання робіт/надання послуг зі створення топографічної основи, можуть бути змінені з урахуванням положень чинного законодавства про публічні закупівлі.</w:t>
      </w:r>
    </w:p>
    <w:p w14:paraId="2DC08891" w14:textId="77777777" w:rsidR="00DB2DAF" w:rsidRPr="006222B0" w:rsidRDefault="00DB2DAF" w:rsidP="00DB2DAF">
      <w:pPr>
        <w:pStyle w:val="Bodytext2"/>
        <w:spacing w:line="360" w:lineRule="auto"/>
        <w:ind w:firstLine="851"/>
        <w:rPr>
          <w:rFonts w:cs="Times New Roman"/>
          <w:color w:val="000000" w:themeColor="text1"/>
          <w:sz w:val="22"/>
          <w:szCs w:val="22"/>
          <w:bdr w:val="none" w:sz="0" w:space="0" w:color="auto"/>
          <w:lang w:val="uk-UA"/>
        </w:rPr>
      </w:pPr>
      <w:r w:rsidRPr="006222B0">
        <w:rPr>
          <w:rFonts w:cs="Times New Roman"/>
          <w:color w:val="000000" w:themeColor="text1"/>
          <w:sz w:val="22"/>
          <w:szCs w:val="22"/>
          <w:bdr w:val="none" w:sz="0" w:space="0" w:color="auto"/>
          <w:lang w:val="uk-UA"/>
        </w:rPr>
        <w:t xml:space="preserve">Вимоги складені з врахуванням застосування професійної геоінформаційної системи </w:t>
      </w:r>
      <w:proofErr w:type="spellStart"/>
      <w:r w:rsidRPr="006222B0">
        <w:rPr>
          <w:rFonts w:cs="Times New Roman"/>
          <w:color w:val="000000" w:themeColor="text1"/>
          <w:sz w:val="22"/>
          <w:szCs w:val="22"/>
          <w:bdr w:val="none" w:sz="0" w:space="0" w:color="auto"/>
          <w:lang w:val="uk-UA"/>
        </w:rPr>
        <w:t>ArcGIS</w:t>
      </w:r>
      <w:proofErr w:type="spellEnd"/>
      <w:r w:rsidRPr="006222B0">
        <w:rPr>
          <w:rFonts w:cs="Times New Roman"/>
          <w:color w:val="000000" w:themeColor="text1"/>
          <w:sz w:val="22"/>
          <w:szCs w:val="22"/>
          <w:bdr w:val="none" w:sz="0" w:space="0" w:color="auto"/>
          <w:lang w:val="uk-UA"/>
        </w:rPr>
        <w:t>, яка є базовою для ведення містобудівного кадастру у Донецькій області.</w:t>
      </w:r>
    </w:p>
    <w:p w14:paraId="4E43EE21"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bdr w:val="none" w:sz="0" w:space="0" w:color="auto" w:frame="1"/>
          <w:lang w:eastAsia="en-US"/>
        </w:rPr>
        <w:t>5. Терміни та визначення</w:t>
      </w:r>
    </w:p>
    <w:p w14:paraId="1F133E75"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Атрибут об’єкта – характеристика просторового об’єкта з її якісними та кількісними значеннями, що характеризують його у відповідному класі.</w:t>
      </w:r>
    </w:p>
    <w:p w14:paraId="404FD982"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 xml:space="preserve">База </w:t>
      </w:r>
      <w:proofErr w:type="spellStart"/>
      <w:r w:rsidRPr="006222B0">
        <w:rPr>
          <w:rFonts w:eastAsia="Arial Unicode MS"/>
          <w:color w:val="000000" w:themeColor="text1"/>
        </w:rPr>
        <w:t>геоданих</w:t>
      </w:r>
      <w:proofErr w:type="spellEnd"/>
      <w:r w:rsidRPr="006222B0">
        <w:rPr>
          <w:rFonts w:eastAsia="Arial Unicode MS"/>
          <w:color w:val="000000" w:themeColor="text1"/>
        </w:rPr>
        <w:t xml:space="preserve"> – це сукупність географічних наборів даних різних типів, що використовуються в загальних папках файлової системи або в реляційній базі даних.</w:t>
      </w:r>
    </w:p>
    <w:p w14:paraId="5258233F"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Векторна форма подання – спосіб подання цифрових топографічних даних у вигляді меж об’єктів з використанням елементів конструктивної геометрії (точок, ліній, полігонів (багатокутників) або їх комбінацій).</w:t>
      </w:r>
    </w:p>
    <w:p w14:paraId="1A4D0B9E"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proofErr w:type="spellStart"/>
      <w:r w:rsidRPr="006222B0">
        <w:rPr>
          <w:rFonts w:eastAsia="Arial Unicode MS"/>
          <w:color w:val="000000" w:themeColor="text1"/>
        </w:rPr>
        <w:t>Геопросторові</w:t>
      </w:r>
      <w:proofErr w:type="spellEnd"/>
      <w:r w:rsidRPr="006222B0">
        <w:rPr>
          <w:rFonts w:eastAsia="Arial Unicode MS"/>
          <w:color w:val="000000" w:themeColor="text1"/>
        </w:rPr>
        <w:t xml:space="preserve"> дані – набір даних про </w:t>
      </w:r>
      <w:proofErr w:type="spellStart"/>
      <w:r w:rsidRPr="006222B0">
        <w:rPr>
          <w:rFonts w:eastAsia="Arial Unicode MS"/>
          <w:color w:val="000000" w:themeColor="text1"/>
        </w:rPr>
        <w:t>геопросторовий</w:t>
      </w:r>
      <w:proofErr w:type="spellEnd"/>
      <w:r w:rsidRPr="006222B0">
        <w:rPr>
          <w:rFonts w:eastAsia="Arial Unicode MS"/>
          <w:color w:val="000000" w:themeColor="text1"/>
        </w:rPr>
        <w:t xml:space="preserve"> об’єкт.</w:t>
      </w:r>
    </w:p>
    <w:p w14:paraId="18C37D2D"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proofErr w:type="spellStart"/>
      <w:r w:rsidRPr="006222B0">
        <w:rPr>
          <w:rFonts w:eastAsia="Arial Unicode MS"/>
          <w:color w:val="000000" w:themeColor="text1"/>
        </w:rPr>
        <w:t>Геопросторовий</w:t>
      </w:r>
      <w:proofErr w:type="spellEnd"/>
      <w:r w:rsidRPr="006222B0">
        <w:rPr>
          <w:rFonts w:eastAsia="Arial Unicode MS"/>
          <w:color w:val="000000" w:themeColor="text1"/>
        </w:rPr>
        <w:t xml:space="preserve"> об’єкт – об’єкт реального світу, що характеризується певним місцезнаходженням на Землі і визначений у встановленій системі просторово-часових координат.</w:t>
      </w:r>
    </w:p>
    <w:p w14:paraId="1EA5D37C"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 xml:space="preserve">Ідентифікаційний код - це індивідуальний код, що не повторюється та присвоюється кожному окремо визначеному топографічному об’єкту або узагальнюючому представленню групи об’єктів під час формування їх </w:t>
      </w:r>
      <w:proofErr w:type="spellStart"/>
      <w:r w:rsidRPr="006222B0">
        <w:rPr>
          <w:rFonts w:eastAsia="Arial Unicode MS"/>
          <w:color w:val="000000" w:themeColor="text1"/>
        </w:rPr>
        <w:t>геопросторових</w:t>
      </w:r>
      <w:proofErr w:type="spellEnd"/>
      <w:r w:rsidRPr="006222B0">
        <w:rPr>
          <w:rFonts w:eastAsia="Arial Unicode MS"/>
          <w:color w:val="000000" w:themeColor="text1"/>
        </w:rPr>
        <w:t xml:space="preserve"> даних у відповідності до системи класифікації та кодування і залишається незмінним протягом усього часу їх існування в базі даних.</w:t>
      </w:r>
    </w:p>
    <w:p w14:paraId="5AAEEEFF"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Растрова форма подання - спосіб подання електронної картографічної інформації у вигляді матриці елементів (пікселів), значення яких відповідає кодам кольорів елементів картографічного зображення.</w:t>
      </w:r>
    </w:p>
    <w:p w14:paraId="04139A43"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Формат електронних даних - структура даних, що використовується для цифрового подання інформації.</w:t>
      </w:r>
    </w:p>
    <w:p w14:paraId="7F11A5D9"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 xml:space="preserve">Цифрова топографічна основа - це цифрові набори </w:t>
      </w:r>
      <w:proofErr w:type="spellStart"/>
      <w:r w:rsidRPr="006222B0">
        <w:rPr>
          <w:rFonts w:eastAsia="Arial Unicode MS"/>
          <w:color w:val="000000" w:themeColor="text1"/>
        </w:rPr>
        <w:t>геопросторових</w:t>
      </w:r>
      <w:proofErr w:type="spellEnd"/>
      <w:r w:rsidRPr="006222B0">
        <w:rPr>
          <w:rFonts w:eastAsia="Arial Unicode MS"/>
          <w:color w:val="000000" w:themeColor="text1"/>
        </w:rPr>
        <w:t xml:space="preserve"> даних та тематичний опис відповідних топографічних об’єктів у відповідності до прийнятої системи класифікації та кодування.</w:t>
      </w:r>
      <w:bookmarkStart w:id="0" w:name="bookmark5"/>
      <w:bookmarkEnd w:id="0"/>
    </w:p>
    <w:p w14:paraId="631467CC"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 xml:space="preserve">Частина території під виготовлення топографічної основи масштабу 1:2 000 – частина території Дружківської міської територіальної громади орієнтовною площею 2 775,0 га (27,750 </w:t>
      </w:r>
      <w:proofErr w:type="spellStart"/>
      <w:r w:rsidRPr="006222B0">
        <w:rPr>
          <w:rFonts w:eastAsia="Arial Unicode MS"/>
          <w:color w:val="000000" w:themeColor="text1"/>
        </w:rPr>
        <w:t>кв.км</w:t>
      </w:r>
      <w:proofErr w:type="spellEnd"/>
      <w:r w:rsidRPr="006222B0">
        <w:rPr>
          <w:rFonts w:eastAsia="Arial Unicode MS"/>
          <w:color w:val="000000" w:themeColor="text1"/>
        </w:rPr>
        <w:t>.), на яку виготовляється топографічна основа в цифровій формі в масштабі 1:2 000 із застосуванням геоінформаційних технологій, з об’єктовим складом визначеним для масштабу 1:2 000.</w:t>
      </w:r>
    </w:p>
    <w:p w14:paraId="21812796" w14:textId="36E5E2D3" w:rsidR="00DB2DAF" w:rsidRPr="006222B0" w:rsidRDefault="00DB2DAF" w:rsidP="00A86370">
      <w:pPr>
        <w:pStyle w:val="Bodytext2"/>
        <w:spacing w:line="360" w:lineRule="auto"/>
        <w:ind w:firstLine="851"/>
        <w:rPr>
          <w:rFonts w:cs="Times New Roman"/>
          <w:color w:val="000000" w:themeColor="text1"/>
          <w:sz w:val="22"/>
          <w:szCs w:val="22"/>
          <w:bdr w:val="none" w:sz="0" w:space="0" w:color="auto"/>
          <w:lang w:val="uk-UA"/>
        </w:rPr>
      </w:pPr>
      <w:r w:rsidRPr="006222B0">
        <w:rPr>
          <w:rFonts w:cs="Times New Roman"/>
          <w:color w:val="000000" w:themeColor="text1"/>
          <w:sz w:val="22"/>
          <w:szCs w:val="22"/>
          <w:bdr w:val="none" w:sz="0" w:space="0" w:color="auto"/>
          <w:lang w:val="uk-UA"/>
        </w:rPr>
        <w:t xml:space="preserve">Частина території під виготовлення топографічної основи в М 1:10 000 – частина території </w:t>
      </w:r>
      <w:r w:rsidRPr="006222B0">
        <w:rPr>
          <w:rFonts w:cs="Times New Roman"/>
          <w:color w:val="000000" w:themeColor="text1"/>
          <w:sz w:val="22"/>
          <w:szCs w:val="22"/>
          <w:lang w:val="uk-UA"/>
        </w:rPr>
        <w:t>Дружківської міської  територіальної громади</w:t>
      </w:r>
      <w:r w:rsidRPr="006222B0">
        <w:rPr>
          <w:rFonts w:cs="Times New Roman"/>
          <w:color w:val="000000" w:themeColor="text1"/>
          <w:sz w:val="22"/>
          <w:szCs w:val="22"/>
          <w:bdr w:val="none" w:sz="0" w:space="0" w:color="auto"/>
          <w:lang w:val="uk-UA"/>
        </w:rPr>
        <w:t xml:space="preserve"> орієнтовною площею 29 050 га (290,50 </w:t>
      </w:r>
      <w:proofErr w:type="spellStart"/>
      <w:r w:rsidRPr="006222B0">
        <w:rPr>
          <w:rFonts w:cs="Times New Roman"/>
          <w:color w:val="000000" w:themeColor="text1"/>
          <w:sz w:val="22"/>
          <w:szCs w:val="22"/>
          <w:bdr w:val="none" w:sz="0" w:space="0" w:color="auto"/>
          <w:lang w:val="uk-UA"/>
        </w:rPr>
        <w:t>кв.км</w:t>
      </w:r>
      <w:proofErr w:type="spellEnd"/>
      <w:r w:rsidRPr="006222B0">
        <w:rPr>
          <w:rFonts w:cs="Times New Roman"/>
          <w:color w:val="000000" w:themeColor="text1"/>
          <w:sz w:val="22"/>
          <w:szCs w:val="22"/>
          <w:bdr w:val="none" w:sz="0" w:space="0" w:color="auto"/>
          <w:lang w:val="uk-UA"/>
        </w:rPr>
        <w:t xml:space="preserve">), на яку </w:t>
      </w:r>
      <w:r w:rsidRPr="006222B0">
        <w:rPr>
          <w:rFonts w:cs="Times New Roman"/>
          <w:color w:val="000000" w:themeColor="text1"/>
          <w:sz w:val="22"/>
          <w:szCs w:val="22"/>
          <w:bdr w:val="none" w:sz="0" w:space="0" w:color="auto"/>
          <w:lang w:val="uk-UA"/>
        </w:rPr>
        <w:lastRenderedPageBreak/>
        <w:t>виготовляється топографічна основа в цифровій формі в масштабі 1:10 000 із застосуванням геоінформаційних технологій, з об’єктовим складом визначеним для масштабу 1:10 000.</w:t>
      </w:r>
    </w:p>
    <w:p w14:paraId="72D87523"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bdr w:val="none" w:sz="0" w:space="0" w:color="auto" w:frame="1"/>
          <w:lang w:eastAsia="en-US"/>
        </w:rPr>
        <w:t>6. Мета створення цифрової топографічної основи</w:t>
      </w:r>
    </w:p>
    <w:p w14:paraId="7512C323"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shd w:val="clear" w:color="auto" w:fill="FFFFFF"/>
        </w:rPr>
      </w:pPr>
      <w:r w:rsidRPr="006222B0">
        <w:rPr>
          <w:rFonts w:eastAsia="Arial Unicode MS"/>
          <w:color w:val="000000" w:themeColor="text1"/>
        </w:rPr>
        <w:t xml:space="preserve">Цифрова топографічна основа створюється з метою розроблення </w:t>
      </w:r>
      <w:r w:rsidRPr="006222B0">
        <w:rPr>
          <w:rFonts w:eastAsia="Arial Unicode MS"/>
          <w:color w:val="000000" w:themeColor="text1"/>
          <w:shd w:val="clear" w:color="auto" w:fill="FFFFFF"/>
        </w:rPr>
        <w:t xml:space="preserve">містобудівної документації </w:t>
      </w:r>
      <w:r w:rsidRPr="006222B0">
        <w:rPr>
          <w:rFonts w:eastAsia="Arial Unicode MS"/>
          <w:color w:val="000000" w:themeColor="text1"/>
        </w:rPr>
        <w:t>Дружківської міської  територіальної громади</w:t>
      </w:r>
      <w:r w:rsidRPr="006222B0">
        <w:rPr>
          <w:rFonts w:eastAsia="Arial Unicode MS"/>
          <w:color w:val="000000" w:themeColor="text1"/>
          <w:shd w:val="clear" w:color="auto" w:fill="FFFFFF"/>
        </w:rPr>
        <w:t xml:space="preserve"> Донецької області.</w:t>
      </w:r>
    </w:p>
    <w:p w14:paraId="6BD506A1"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shd w:val="clear" w:color="auto" w:fill="FFFFFF"/>
        </w:rPr>
      </w:pPr>
      <w:r w:rsidRPr="006222B0">
        <w:rPr>
          <w:rFonts w:eastAsia="Arial Unicode MS"/>
          <w:color w:val="000000" w:themeColor="text1"/>
          <w:shd w:val="clear" w:color="auto" w:fill="FFFFFF"/>
        </w:rPr>
        <w:t xml:space="preserve">Цифрова топографічна основа підлягає внесенню до баз даних містобудівного кадастру, після чого може застосуватись для формування профільних </w:t>
      </w:r>
      <w:proofErr w:type="spellStart"/>
      <w:r w:rsidRPr="006222B0">
        <w:rPr>
          <w:rFonts w:eastAsia="Arial Unicode MS"/>
          <w:color w:val="000000" w:themeColor="text1"/>
          <w:shd w:val="clear" w:color="auto" w:fill="FFFFFF"/>
        </w:rPr>
        <w:t>геопросторових</w:t>
      </w:r>
      <w:proofErr w:type="spellEnd"/>
      <w:r w:rsidRPr="006222B0">
        <w:rPr>
          <w:rFonts w:eastAsia="Arial Unicode MS"/>
          <w:color w:val="000000" w:themeColor="text1"/>
          <w:shd w:val="clear" w:color="auto" w:fill="FFFFFF"/>
        </w:rPr>
        <w:t xml:space="preserve"> даних та вирішення інших завдань із забезпечення містобудівної діяльності на місцевому рівні.</w:t>
      </w:r>
    </w:p>
    <w:p w14:paraId="628CBFA2" w14:textId="211B7F0D" w:rsidR="00DB2DAF" w:rsidRPr="006222B0" w:rsidRDefault="00DB2DAF" w:rsidP="00A86370">
      <w:pPr>
        <w:shd w:val="clear" w:color="auto" w:fill="FFFFFF"/>
        <w:suppressAutoHyphens/>
        <w:spacing w:line="360" w:lineRule="auto"/>
        <w:ind w:firstLine="851"/>
        <w:jc w:val="both"/>
        <w:rPr>
          <w:rFonts w:eastAsia="Arial Unicode MS"/>
          <w:color w:val="000000" w:themeColor="text1"/>
          <w:shd w:val="clear" w:color="auto" w:fill="FFFFFF"/>
        </w:rPr>
      </w:pPr>
      <w:r w:rsidRPr="006222B0">
        <w:rPr>
          <w:rFonts w:eastAsia="Arial Unicode MS"/>
          <w:color w:val="000000" w:themeColor="text1"/>
          <w:shd w:val="clear" w:color="auto" w:fill="FFFFFF"/>
        </w:rPr>
        <w:t xml:space="preserve">Загальна площа топографічного знімання орієнтовно складає </w:t>
      </w:r>
      <w:r w:rsidRPr="006222B0">
        <w:rPr>
          <w:color w:val="000000" w:themeColor="text1"/>
        </w:rPr>
        <w:t xml:space="preserve">318,25 </w:t>
      </w:r>
      <w:r w:rsidRPr="006222B0">
        <w:rPr>
          <w:rFonts w:eastAsia="Arial Unicode MS"/>
          <w:color w:val="000000" w:themeColor="text1"/>
          <w:shd w:val="clear" w:color="auto" w:fill="FFFFFF"/>
        </w:rPr>
        <w:t>км</w:t>
      </w:r>
      <w:r w:rsidRPr="006222B0">
        <w:rPr>
          <w:rFonts w:eastAsia="Arial Unicode MS"/>
          <w:color w:val="000000" w:themeColor="text1"/>
          <w:shd w:val="clear" w:color="auto" w:fill="FFFFFF"/>
          <w:vertAlign w:val="superscript"/>
        </w:rPr>
        <w:t>2</w:t>
      </w:r>
      <w:r w:rsidRPr="006222B0">
        <w:rPr>
          <w:rFonts w:eastAsia="Arial Unicode MS"/>
          <w:color w:val="000000" w:themeColor="text1"/>
          <w:shd w:val="clear" w:color="auto" w:fill="FFFFFF"/>
        </w:rPr>
        <w:t xml:space="preserve">, при цьому частина території під виготовлення топографічної основи в М 1:2 000 складає </w:t>
      </w:r>
      <w:r w:rsidRPr="006222B0">
        <w:rPr>
          <w:color w:val="000000" w:themeColor="text1"/>
        </w:rPr>
        <w:t xml:space="preserve">27,750 </w:t>
      </w:r>
      <w:r w:rsidRPr="006222B0">
        <w:rPr>
          <w:rFonts w:eastAsia="Arial Unicode MS"/>
          <w:color w:val="000000" w:themeColor="text1"/>
          <w:shd w:val="clear" w:color="auto" w:fill="FFFFFF"/>
        </w:rPr>
        <w:t>км</w:t>
      </w:r>
      <w:r w:rsidRPr="006222B0">
        <w:rPr>
          <w:rFonts w:eastAsia="Arial Unicode MS"/>
          <w:color w:val="000000" w:themeColor="text1"/>
          <w:shd w:val="clear" w:color="auto" w:fill="FFFFFF"/>
          <w:vertAlign w:val="superscript"/>
        </w:rPr>
        <w:t>2</w:t>
      </w:r>
      <w:r w:rsidRPr="006222B0">
        <w:rPr>
          <w:rFonts w:eastAsia="Arial Unicode MS"/>
          <w:color w:val="000000" w:themeColor="text1"/>
          <w:shd w:val="clear" w:color="auto" w:fill="FFFFFF"/>
        </w:rPr>
        <w:t xml:space="preserve">, а частина території під виготовлення топографічної основи в М 1:10 000 - </w:t>
      </w:r>
      <w:r w:rsidRPr="006222B0">
        <w:rPr>
          <w:color w:val="000000" w:themeColor="text1"/>
        </w:rPr>
        <w:t xml:space="preserve">290,50 </w:t>
      </w:r>
      <w:proofErr w:type="spellStart"/>
      <w:r w:rsidRPr="006222B0">
        <w:rPr>
          <w:color w:val="000000" w:themeColor="text1"/>
        </w:rPr>
        <w:t>кв.км</w:t>
      </w:r>
      <w:proofErr w:type="spellEnd"/>
      <w:r w:rsidRPr="006222B0">
        <w:rPr>
          <w:color w:val="000000" w:themeColor="text1"/>
        </w:rPr>
        <w:t xml:space="preserve"> </w:t>
      </w:r>
      <w:r w:rsidRPr="006222B0">
        <w:rPr>
          <w:rFonts w:eastAsia="Arial Unicode MS"/>
          <w:color w:val="000000" w:themeColor="text1"/>
          <w:shd w:val="clear" w:color="auto" w:fill="FFFFFF"/>
        </w:rPr>
        <w:t>км</w:t>
      </w:r>
      <w:r w:rsidRPr="006222B0">
        <w:rPr>
          <w:rFonts w:eastAsia="Arial Unicode MS"/>
          <w:color w:val="000000" w:themeColor="text1"/>
          <w:shd w:val="clear" w:color="auto" w:fill="FFFFFF"/>
          <w:vertAlign w:val="superscript"/>
        </w:rPr>
        <w:t>2</w:t>
      </w:r>
      <w:r w:rsidRPr="006222B0">
        <w:rPr>
          <w:rFonts w:eastAsia="Arial Unicode MS"/>
          <w:color w:val="000000" w:themeColor="text1"/>
          <w:shd w:val="clear" w:color="auto" w:fill="FFFFFF"/>
        </w:rPr>
        <w:t xml:space="preserve">. Межі вказаних частин території можуть бути змінені з урахуванням положень чинного законодавства про публічні закупівлі. </w:t>
      </w:r>
    </w:p>
    <w:p w14:paraId="4CA0A196" w14:textId="77777777" w:rsidR="00DB2DAF" w:rsidRPr="006222B0" w:rsidRDefault="00DB2DAF" w:rsidP="00DB2DAF">
      <w:pPr>
        <w:shd w:val="clear" w:color="auto" w:fill="FFFFFF"/>
        <w:suppressAutoHyphens/>
        <w:spacing w:line="360" w:lineRule="auto"/>
        <w:jc w:val="both"/>
        <w:rPr>
          <w:rFonts w:eastAsia="Arial Unicode MS"/>
          <w:color w:val="000000" w:themeColor="text1"/>
        </w:rPr>
      </w:pPr>
      <w:r w:rsidRPr="006222B0">
        <w:rPr>
          <w:rFonts w:eastAsia="Arial Unicode MS"/>
          <w:color w:val="000000" w:themeColor="text1"/>
          <w:bdr w:val="none" w:sz="0" w:space="0" w:color="auto" w:frame="1"/>
          <w:lang w:eastAsia="en-US"/>
        </w:rPr>
        <w:t>7. Перелік основних нормативних та нормативно-технічних документів, якими необхідно користуватись під час проектування та проведення робіт/надання послуг:</w:t>
      </w:r>
    </w:p>
    <w:p w14:paraId="4963DB5F"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Закон України «Про топографо-геодезичну і картографічну діяльність»;</w:t>
      </w:r>
    </w:p>
    <w:p w14:paraId="16E3AA39"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Закон України «Про регулювання містобудівної діяльності»;</w:t>
      </w:r>
    </w:p>
    <w:p w14:paraId="370616F6"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Постанова Кабінету Міністрів України від 22.09.2004 № 1259 «Деякі питання застосування геодезичної системи координат»;</w:t>
      </w:r>
    </w:p>
    <w:p w14:paraId="7FABB56D"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Інструкція про порядок контролю і приймання топографо-геодезичних та картографічних робіт затверджена наказом Головного управління геодезії, картографії та кадастру України від 17.02.2000 №19;</w:t>
      </w:r>
    </w:p>
    <w:p w14:paraId="795C2389"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Інструкція по топографічним зйомках в масштабі 1:10 000 и 1:25 000. Польові роботи. ГКИНП-34. Затверджена ГУГК 26.04.1977. – М.: </w:t>
      </w:r>
      <w:proofErr w:type="spellStart"/>
      <w:r w:rsidRPr="006222B0">
        <w:rPr>
          <w:rStyle w:val="a8"/>
          <w:rFonts w:ascii="Times New Roman" w:hAnsi="Times New Roman"/>
          <w:color w:val="000000" w:themeColor="text1"/>
        </w:rPr>
        <w:t>Недра</w:t>
      </w:r>
      <w:proofErr w:type="spellEnd"/>
      <w:r w:rsidRPr="006222B0">
        <w:rPr>
          <w:rStyle w:val="a8"/>
          <w:rFonts w:ascii="Times New Roman" w:hAnsi="Times New Roman"/>
          <w:color w:val="000000" w:themeColor="text1"/>
        </w:rPr>
        <w:t>, 1978; </w:t>
      </w:r>
    </w:p>
    <w:p w14:paraId="5ECC323C"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Класифікатор інформації, яка відображається на топографічних картах масштабів 1:10 000, 1:25 000, 1:50 000, 1:100 000, 1:200 000, 1:500 000, 1:1 000 000, затверджений начальником Головного управління геодезії, картографії та кадастру при Кабінеті Міністрів України в 1998 р. і погоджений з начальником Центрального топографічного управління Генерального штабу Збройних сил України;</w:t>
      </w:r>
    </w:p>
    <w:p w14:paraId="5AAFFE30"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Основні положення створення та оновлення топографічних карт масштабів 1:10 000, 1:25 000, 1:50 000, 1:100 000, 1:200 000, 1:1 000 000, затверджені наказом Головного управління геодезії, картографії та кадастру України від 31.12.1999 № 156 і погоджені з Воєнно-топографічним управлінням Генерального штабу Збройних сил України;</w:t>
      </w:r>
    </w:p>
    <w:p w14:paraId="2CB761D6"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Умовні знаки для топографічної карти масштабу 1:10 000, затверджені наказом Міністерства екології та природних ресурсів України від 09.07.2001 р. за № 254;</w:t>
      </w:r>
    </w:p>
    <w:p w14:paraId="123125E3" w14:textId="77777777" w:rsidR="00DB2DAF" w:rsidRPr="006222B0" w:rsidRDefault="00DB2DAF" w:rsidP="00DB2DAF">
      <w:pPr>
        <w:pStyle w:val="11"/>
        <w:numPr>
          <w:ilvl w:val="1"/>
          <w:numId w:val="2"/>
        </w:numPr>
        <w:tabs>
          <w:tab w:val="left" w:pos="1134"/>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Постанова КМУ «Про містобудівний кадастр» від 25.05.2011 р. за №559;</w:t>
      </w:r>
    </w:p>
    <w:p w14:paraId="02873276"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Інструкція з топографічного знімання у масштабах 1:5000, 1:2000, 1:1000, 1:500 (ГКНТА-2.04-02-98), затверджена наказом Головного управління геодезії, картографії та </w:t>
      </w:r>
      <w:r w:rsidRPr="006222B0">
        <w:rPr>
          <w:rStyle w:val="a8"/>
          <w:rFonts w:ascii="Times New Roman" w:hAnsi="Times New Roman"/>
          <w:color w:val="000000" w:themeColor="text1"/>
        </w:rPr>
        <w:lastRenderedPageBreak/>
        <w:t>кадастру при Кабінеті Міністрів України від 09.04.1998 №56 та зареєстрована в Міністерстві юстиції України від 23.06.1998 за №393/2833;</w:t>
      </w:r>
    </w:p>
    <w:p w14:paraId="17A786CD"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Класифікатор інформації, яка відображається на топографічних планах масштабів1:5 000, 1:2 000, 1:1 000, 1:500, затверджений наказом Головного управління геодезії, картографії та кадастру при Кабінеті Міністрів України від 09.03.2000 №25;</w:t>
      </w:r>
    </w:p>
    <w:p w14:paraId="10EB2737"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Основні положення створення топографічних планів масштабів 1:5 000, 1:2 000, 1:1 000, 1:500, затверджені наказом Головного управління геодезії, картографії та кадастру при Кабінеті Міністрів України від 24.01.1994 № 3;</w:t>
      </w:r>
    </w:p>
    <w:p w14:paraId="284C3110" w14:textId="77777777" w:rsidR="00DB2DAF" w:rsidRPr="006222B0" w:rsidRDefault="00DB2DAF" w:rsidP="00DB2DAF">
      <w:pPr>
        <w:pStyle w:val="11"/>
        <w:numPr>
          <w:ilvl w:val="1"/>
          <w:numId w:val="2"/>
        </w:numPr>
        <w:tabs>
          <w:tab w:val="left" w:pos="993"/>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Умовні знаки для топографічних планів масштабу 1:5 000, 1:2 000, 1:1 000, 1:500 затверджені наказом Міністерства екології та природних ресурсів України від 03.08.2001 р. за №295;</w:t>
      </w:r>
    </w:p>
    <w:p w14:paraId="0E03029D" w14:textId="77777777" w:rsidR="00DB2DAF" w:rsidRPr="006222B0" w:rsidRDefault="00DB2DAF" w:rsidP="00DB2DAF">
      <w:pPr>
        <w:pStyle w:val="11"/>
        <w:numPr>
          <w:ilvl w:val="1"/>
          <w:numId w:val="2"/>
        </w:numPr>
        <w:tabs>
          <w:tab w:val="left" w:pos="1134"/>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Наказ від 02.12.2016 р. за №509 «Про затвердження Порядку використання геодезичної референтної системи координат УСК-2000 при здійсненні робіт із землеустрою»;</w:t>
      </w:r>
    </w:p>
    <w:p w14:paraId="114E59A6" w14:textId="461B51BC" w:rsidR="00DB2DAF" w:rsidRPr="006222B0" w:rsidRDefault="00DB2DAF" w:rsidP="00A86370">
      <w:pPr>
        <w:pStyle w:val="11"/>
        <w:numPr>
          <w:ilvl w:val="1"/>
          <w:numId w:val="2"/>
        </w:numPr>
        <w:tabs>
          <w:tab w:val="left" w:pos="1134"/>
        </w:tabs>
        <w:spacing w:line="360" w:lineRule="auto"/>
        <w:ind w:left="0" w:firstLine="851"/>
        <w:jc w:val="both"/>
        <w:rPr>
          <w:rFonts w:ascii="Times New Roman" w:hAnsi="Times New Roman"/>
          <w:iCs/>
          <w:color w:val="000000" w:themeColor="text1"/>
        </w:rPr>
      </w:pPr>
      <w:r w:rsidRPr="006222B0">
        <w:rPr>
          <w:rStyle w:val="a8"/>
          <w:rFonts w:ascii="Times New Roman" w:hAnsi="Times New Roman"/>
          <w:color w:val="000000" w:themeColor="text1"/>
        </w:rPr>
        <w:t>Наказ Донецької обласної державної адміністрації Управління містобудування та архітектури «Про затвердження технічної документації щодо формування єдиної цифрової топографічної основи для ведення містобудівного кадастру» від 22.04.2019 р. №16-ОД/133-19.</w:t>
      </w:r>
    </w:p>
    <w:p w14:paraId="05D1F7B2" w14:textId="77777777" w:rsidR="00DB2DAF" w:rsidRPr="006222B0" w:rsidRDefault="00DB2DAF" w:rsidP="00DB2DAF">
      <w:pPr>
        <w:shd w:val="clear" w:color="auto" w:fill="FFFFFF"/>
        <w:suppressAutoHyphens/>
        <w:spacing w:line="360" w:lineRule="auto"/>
        <w:jc w:val="both"/>
        <w:rPr>
          <w:rFonts w:eastAsia="Arial Unicode MS"/>
          <w:color w:val="000000" w:themeColor="text1"/>
        </w:rPr>
      </w:pPr>
      <w:r w:rsidRPr="006222B0">
        <w:rPr>
          <w:rFonts w:eastAsia="Arial Unicode MS"/>
          <w:color w:val="000000" w:themeColor="text1"/>
          <w:bdr w:val="none" w:sz="0" w:space="0" w:color="auto" w:frame="1"/>
          <w:lang w:eastAsia="en-US"/>
        </w:rPr>
        <w:t>8. Загальні вимоги</w:t>
      </w:r>
    </w:p>
    <w:p w14:paraId="63181897"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Цифрова топографічна основа на територію Дружківської міської  територіальної громади має бути створена цілісним масивом даних, у масштабі 1:2 000 в частині території під виготовлення топографічної основи в М 1:2 000, та, відповідно, у масштабі 1:10 000 в частині території під виготовлення топографічної основи в М 1:10 000, у відповідності до встановлених нормативних документів та до прийнятої системи класифікації та кодування в місцевій системі координат МСК-14, з висотою перерізу рельєфу 1,0-2,0 м (в залежності від масштабу та характеристики рельєфу та максимально переважних кутів нахилу).</w:t>
      </w:r>
    </w:p>
    <w:p w14:paraId="2E744A26"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 xml:space="preserve">Набір </w:t>
      </w:r>
      <w:proofErr w:type="spellStart"/>
      <w:r w:rsidRPr="006222B0">
        <w:rPr>
          <w:rFonts w:eastAsia="Arial Unicode MS"/>
          <w:color w:val="000000" w:themeColor="text1"/>
        </w:rPr>
        <w:t>геопросторових</w:t>
      </w:r>
      <w:proofErr w:type="spellEnd"/>
      <w:r w:rsidRPr="006222B0">
        <w:rPr>
          <w:rFonts w:eastAsia="Arial Unicode MS"/>
          <w:color w:val="000000" w:themeColor="text1"/>
        </w:rPr>
        <w:t xml:space="preserve"> даних та їх тематичний опис для формування бази даних містобудівного кадастру створюється у відповідності до встановленого змісту топографічних планів масштабів відповідно 1:2 000 або 1:10 000.</w:t>
      </w:r>
    </w:p>
    <w:p w14:paraId="39633C69" w14:textId="0352B1A0"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Цифрова топографічна основа повинна забезпечувати можливість програмної обробки даних, мати структуру топографічної інформації, яка забезпечить можливість внесення змін та доповнень.</w:t>
      </w:r>
    </w:p>
    <w:p w14:paraId="2F11588B" w14:textId="77777777" w:rsidR="00DB2DAF" w:rsidRPr="006222B0" w:rsidRDefault="00DB2DAF" w:rsidP="00DB2DAF">
      <w:pPr>
        <w:shd w:val="clear" w:color="auto" w:fill="FFFFFF"/>
        <w:suppressAutoHyphens/>
        <w:spacing w:line="360" w:lineRule="auto"/>
        <w:jc w:val="both"/>
        <w:rPr>
          <w:rFonts w:eastAsia="Arial Unicode MS"/>
          <w:color w:val="000000" w:themeColor="text1"/>
        </w:rPr>
      </w:pPr>
      <w:r w:rsidRPr="006222B0">
        <w:rPr>
          <w:rFonts w:eastAsia="Arial Unicode MS"/>
          <w:color w:val="000000" w:themeColor="text1"/>
          <w:bdr w:val="none" w:sz="0" w:space="0" w:color="auto" w:frame="1"/>
          <w:lang w:eastAsia="en-US"/>
        </w:rPr>
        <w:t xml:space="preserve">9. </w:t>
      </w:r>
      <w:bookmarkStart w:id="1" w:name="bookmark7"/>
      <w:r w:rsidRPr="006222B0">
        <w:rPr>
          <w:rFonts w:eastAsia="Arial Unicode MS"/>
          <w:color w:val="000000" w:themeColor="text1"/>
          <w:bdr w:val="none" w:sz="0" w:space="0" w:color="auto" w:frame="1"/>
          <w:lang w:eastAsia="en-US"/>
        </w:rPr>
        <w:t>Вимоги до</w:t>
      </w:r>
      <w:bookmarkEnd w:id="1"/>
      <w:r w:rsidRPr="006222B0">
        <w:rPr>
          <w:rFonts w:eastAsia="Arial Unicode MS"/>
          <w:color w:val="000000" w:themeColor="text1"/>
          <w:bdr w:val="none" w:sz="0" w:space="0" w:color="auto" w:frame="1"/>
          <w:lang w:eastAsia="en-US"/>
        </w:rPr>
        <w:t xml:space="preserve"> застосування систем координат та планово-висотної основи</w:t>
      </w:r>
    </w:p>
    <w:p w14:paraId="477EA283"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 xml:space="preserve">Цифрову картографічну основу необхідно створити в місцевій системі координат Донецької області МСК-14, що має математичний зв'язок з Державною геодезичною </w:t>
      </w:r>
      <w:proofErr w:type="spellStart"/>
      <w:r w:rsidRPr="006222B0">
        <w:rPr>
          <w:rFonts w:eastAsia="Arial Unicode MS"/>
          <w:iCs/>
          <w:color w:val="000000" w:themeColor="text1"/>
        </w:rPr>
        <w:t>референцною</w:t>
      </w:r>
      <w:proofErr w:type="spellEnd"/>
      <w:r w:rsidRPr="006222B0">
        <w:rPr>
          <w:rFonts w:eastAsia="Arial Unicode MS"/>
          <w:iCs/>
          <w:color w:val="000000" w:themeColor="text1"/>
        </w:rPr>
        <w:t xml:space="preserve"> системою координат УСК-2000 та світовою системою координат.</w:t>
      </w:r>
    </w:p>
    <w:p w14:paraId="602D6982"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При створенні планово-висотної основи повинні використовуватися пункти Державної геодезичної мережі. Координати пунктів планово-висотної основи необхідно обчислити в місцевій системі координат МСК-14, утвореної від системи координат УСК-2000.</w:t>
      </w:r>
    </w:p>
    <w:p w14:paraId="49358BF9"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lastRenderedPageBreak/>
        <w:t>Роботи з геодезичного забезпечення створення цифрової топографічної основи повинні, в межах необхідності, включати обстеження пунктів Державної геодезичної мережі (ДГМ), висотної геодезичної основи (ВГО) та геодезичних мереж згущення (ГМЗ) на відповідній території.</w:t>
      </w:r>
    </w:p>
    <w:p w14:paraId="2647B0F1"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Згущення геодезичних мереж може бути виконана також за допомогою GPS-спостережень.</w:t>
      </w:r>
    </w:p>
    <w:p w14:paraId="275BCD18"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 xml:space="preserve">Для GPS-мережі </w:t>
      </w:r>
      <w:bookmarkStart w:id="2" w:name="o650"/>
      <w:bookmarkEnd w:id="2"/>
      <w:r w:rsidRPr="006222B0">
        <w:rPr>
          <w:rFonts w:eastAsia="Arial Unicode MS"/>
          <w:iCs/>
          <w:color w:val="000000" w:themeColor="text1"/>
        </w:rPr>
        <w:t>повинна бути здійснена прив'язка не менш як до трьох пунктів державної геодезичної мережі, на яких обов'язково виконуються GPS-спостереження</w:t>
      </w:r>
      <w:bookmarkStart w:id="3" w:name="o651"/>
      <w:bookmarkEnd w:id="3"/>
      <w:r w:rsidRPr="006222B0">
        <w:rPr>
          <w:rFonts w:eastAsia="Arial Unicode MS"/>
          <w:iCs/>
          <w:color w:val="000000" w:themeColor="text1"/>
        </w:rPr>
        <w:t>.</w:t>
      </w:r>
    </w:p>
    <w:p w14:paraId="7BE2DEC3" w14:textId="027B5231" w:rsidR="00DB2DAF" w:rsidRPr="006222B0" w:rsidRDefault="00DB2DAF" w:rsidP="00A86370">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 xml:space="preserve">Щільність геодезичної основи повинна бути доведена побудовою геодезичних мереж згущення в населеному пункті не менше ніж до чотирьох пунктів на 1 </w:t>
      </w:r>
      <w:proofErr w:type="spellStart"/>
      <w:r w:rsidRPr="006222B0">
        <w:rPr>
          <w:rFonts w:eastAsia="Arial Unicode MS"/>
          <w:iCs/>
          <w:color w:val="000000" w:themeColor="text1"/>
        </w:rPr>
        <w:t>кв.км</w:t>
      </w:r>
      <w:proofErr w:type="spellEnd"/>
      <w:r w:rsidRPr="006222B0">
        <w:rPr>
          <w:rFonts w:eastAsia="Arial Unicode MS"/>
          <w:iCs/>
          <w:color w:val="000000" w:themeColor="text1"/>
        </w:rPr>
        <w:t xml:space="preserve"> у забудованій частині та одного пункту на 1 </w:t>
      </w:r>
      <w:proofErr w:type="spellStart"/>
      <w:r w:rsidRPr="006222B0">
        <w:rPr>
          <w:rFonts w:eastAsia="Arial Unicode MS"/>
          <w:iCs/>
          <w:color w:val="000000" w:themeColor="text1"/>
        </w:rPr>
        <w:t>кв.км</w:t>
      </w:r>
      <w:proofErr w:type="spellEnd"/>
      <w:r w:rsidRPr="006222B0">
        <w:rPr>
          <w:rFonts w:eastAsia="Arial Unicode MS"/>
          <w:iCs/>
          <w:color w:val="000000" w:themeColor="text1"/>
        </w:rPr>
        <w:t xml:space="preserve"> на незабудованих територіях для частини територій під виготовлення топографічної основи в М 1:2000. В частини територій під виготовлення топографічної основи в М 1:10 000 щільність пунктів повинна складати один пункт на 25 </w:t>
      </w:r>
      <w:proofErr w:type="spellStart"/>
      <w:r w:rsidRPr="006222B0">
        <w:rPr>
          <w:rFonts w:eastAsia="Arial Unicode MS"/>
          <w:iCs/>
          <w:color w:val="000000" w:themeColor="text1"/>
        </w:rPr>
        <w:t>кв.км</w:t>
      </w:r>
      <w:proofErr w:type="spellEnd"/>
      <w:r w:rsidRPr="006222B0">
        <w:rPr>
          <w:rFonts w:eastAsia="Arial Unicode MS"/>
          <w:iCs/>
          <w:color w:val="000000" w:themeColor="text1"/>
        </w:rPr>
        <w:t>. території.</w:t>
      </w:r>
    </w:p>
    <w:p w14:paraId="4988E962" w14:textId="77777777" w:rsidR="00DB2DAF" w:rsidRPr="006222B0" w:rsidRDefault="00DB2DAF" w:rsidP="00DB2DAF">
      <w:pPr>
        <w:shd w:val="clear" w:color="auto" w:fill="FFFFFF"/>
        <w:suppressAutoHyphens/>
        <w:spacing w:line="360" w:lineRule="auto"/>
        <w:jc w:val="both"/>
        <w:rPr>
          <w:rFonts w:eastAsia="Arial Unicode MS"/>
          <w:color w:val="000000" w:themeColor="text1"/>
          <w:bdr w:val="none" w:sz="0" w:space="0" w:color="auto" w:frame="1"/>
          <w:lang w:eastAsia="en-US"/>
        </w:rPr>
      </w:pPr>
      <w:r w:rsidRPr="006222B0">
        <w:rPr>
          <w:rFonts w:eastAsia="Arial Unicode MS"/>
          <w:color w:val="000000" w:themeColor="text1"/>
          <w:bdr w:val="none" w:sz="0" w:space="0" w:color="auto" w:frame="1"/>
          <w:lang w:eastAsia="en-US"/>
        </w:rPr>
        <w:t xml:space="preserve">10. </w:t>
      </w:r>
      <w:bookmarkStart w:id="4" w:name="bookmark8"/>
      <w:r w:rsidRPr="006222B0">
        <w:rPr>
          <w:rFonts w:eastAsia="Arial Unicode MS"/>
          <w:color w:val="000000" w:themeColor="text1"/>
          <w:bdr w:val="none" w:sz="0" w:space="0" w:color="auto" w:frame="1"/>
          <w:lang w:eastAsia="en-US"/>
        </w:rPr>
        <w:t xml:space="preserve">Вимоги </w:t>
      </w:r>
      <w:bookmarkEnd w:id="4"/>
      <w:r w:rsidRPr="006222B0">
        <w:rPr>
          <w:rFonts w:eastAsia="Arial Unicode MS"/>
          <w:color w:val="000000" w:themeColor="text1"/>
          <w:bdr w:val="none" w:sz="0" w:space="0" w:color="auto" w:frame="1"/>
          <w:lang w:eastAsia="en-US"/>
        </w:rPr>
        <w:t>до аерофотознімання.</w:t>
      </w:r>
    </w:p>
    <w:p w14:paraId="246E28E6"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bdr w:val="none" w:sz="0" w:space="0" w:color="auto" w:frame="1"/>
          <w:lang w:eastAsia="en-US"/>
        </w:rPr>
      </w:pPr>
      <w:r w:rsidRPr="006222B0">
        <w:rPr>
          <w:rFonts w:eastAsia="Arial Unicode MS"/>
          <w:iCs/>
          <w:color w:val="000000" w:themeColor="text1"/>
          <w:bdr w:val="none" w:sz="0" w:space="0" w:color="auto" w:frame="1"/>
          <w:lang w:eastAsia="en-US"/>
        </w:rPr>
        <w:t xml:space="preserve">Аерофотознімання території </w:t>
      </w:r>
      <w:r w:rsidRPr="006222B0">
        <w:rPr>
          <w:rFonts w:eastAsia="Arial Unicode MS"/>
          <w:color w:val="000000" w:themeColor="text1"/>
        </w:rPr>
        <w:t xml:space="preserve">Дружківської міської територіальної громади </w:t>
      </w:r>
      <w:r w:rsidRPr="006222B0">
        <w:rPr>
          <w:rFonts w:eastAsia="Arial Unicode MS"/>
          <w:iCs/>
          <w:color w:val="000000" w:themeColor="text1"/>
          <w:bdr w:val="none" w:sz="0" w:space="0" w:color="auto" w:frame="1"/>
          <w:lang w:eastAsia="en-US"/>
        </w:rPr>
        <w:t>для створення цифрової топографічної основи має виконуватись весною або восени до появи снігового покриву.</w:t>
      </w:r>
    </w:p>
    <w:p w14:paraId="3123C04B"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bdr w:val="none" w:sz="0" w:space="0" w:color="auto" w:frame="1"/>
          <w:lang w:eastAsia="en-US"/>
        </w:rPr>
      </w:pPr>
      <w:r w:rsidRPr="006222B0">
        <w:rPr>
          <w:rFonts w:eastAsia="Arial Unicode MS"/>
          <w:iCs/>
          <w:color w:val="000000" w:themeColor="text1"/>
          <w:bdr w:val="none" w:sz="0" w:space="0" w:color="auto" w:frame="1"/>
          <w:lang w:eastAsia="en-US"/>
        </w:rPr>
        <w:t>Результатом обробки матеріалів аерофотознімання є цифровий масив даних з роздільною здатністю не більше ніж 5 см/піксель в частині території під виготовлення топографічної основи в М 1:2 000, та 12-15 см/піксель в частині території під виготовлення топографічної основи в М 1:10 000, що забезпечить дешифрування планів у відповідних масштабах 1:2 000 та 1:10 000.</w:t>
      </w:r>
    </w:p>
    <w:p w14:paraId="3FB03CCE" w14:textId="6C61E42C" w:rsidR="00DB2DAF" w:rsidRPr="006222B0" w:rsidRDefault="00DB2DAF" w:rsidP="00A86370">
      <w:pPr>
        <w:shd w:val="clear" w:color="auto" w:fill="FFFFFF"/>
        <w:suppressAutoHyphens/>
        <w:spacing w:line="360" w:lineRule="auto"/>
        <w:ind w:firstLine="851"/>
        <w:jc w:val="both"/>
        <w:rPr>
          <w:rFonts w:eastAsia="Arial Unicode MS"/>
          <w:iCs/>
          <w:color w:val="000000" w:themeColor="text1"/>
          <w:bdr w:val="none" w:sz="0" w:space="0" w:color="auto" w:frame="1"/>
          <w:lang w:eastAsia="en-US"/>
        </w:rPr>
      </w:pPr>
      <w:r w:rsidRPr="006222B0">
        <w:rPr>
          <w:rFonts w:eastAsia="Arial Unicode MS"/>
          <w:iCs/>
          <w:color w:val="000000" w:themeColor="text1"/>
          <w:bdr w:val="none" w:sz="0" w:space="0" w:color="auto" w:frame="1"/>
          <w:lang w:eastAsia="en-US"/>
        </w:rPr>
        <w:t>Цифрові масиви даних повинні бути підготовлені у відповідному форматі для внесення до бази даних містобудівного кадастру.</w:t>
      </w:r>
    </w:p>
    <w:p w14:paraId="67196EA5" w14:textId="77777777" w:rsidR="00DB2DAF" w:rsidRPr="006222B0" w:rsidRDefault="00DB2DAF" w:rsidP="00DB2DAF">
      <w:pPr>
        <w:spacing w:line="360" w:lineRule="auto"/>
        <w:jc w:val="both"/>
        <w:rPr>
          <w:color w:val="000000" w:themeColor="text1"/>
        </w:rPr>
      </w:pPr>
      <w:r w:rsidRPr="006222B0">
        <w:rPr>
          <w:rFonts w:eastAsia="Arial Unicode MS"/>
          <w:color w:val="000000" w:themeColor="text1"/>
          <w:bdr w:val="none" w:sz="0" w:space="0" w:color="auto" w:frame="1"/>
          <w:lang w:eastAsia="en-US"/>
        </w:rPr>
        <w:t>11. Вимоги до топографічного знімання.</w:t>
      </w:r>
    </w:p>
    <w:p w14:paraId="55B6988A"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bdr w:val="none" w:sz="0" w:space="0" w:color="auto" w:frame="1"/>
          <w:lang w:eastAsia="en-US"/>
        </w:rPr>
      </w:pPr>
      <w:r w:rsidRPr="006222B0">
        <w:rPr>
          <w:rFonts w:eastAsia="Arial Unicode MS"/>
          <w:iCs/>
          <w:color w:val="000000" w:themeColor="text1"/>
          <w:bdr w:val="none" w:sz="0" w:space="0" w:color="auto" w:frame="1"/>
          <w:lang w:eastAsia="en-US"/>
        </w:rPr>
        <w:t xml:space="preserve">Топографічне знімання території </w:t>
      </w:r>
      <w:r w:rsidRPr="006222B0">
        <w:rPr>
          <w:rFonts w:eastAsia="Arial Unicode MS"/>
          <w:color w:val="000000" w:themeColor="text1"/>
          <w:shd w:val="clear" w:color="auto" w:fill="FFFFFF"/>
        </w:rPr>
        <w:t xml:space="preserve">Дружківської міської  територіальної громади </w:t>
      </w:r>
      <w:r w:rsidRPr="006222B0">
        <w:rPr>
          <w:rFonts w:eastAsia="Arial Unicode MS"/>
          <w:iCs/>
          <w:color w:val="000000" w:themeColor="text1"/>
          <w:bdr w:val="none" w:sz="0" w:space="0" w:color="auto" w:frame="1"/>
          <w:lang w:eastAsia="en-US"/>
        </w:rPr>
        <w:t>виконується електронними тахеометрами та/або GPS-приймачами.</w:t>
      </w:r>
    </w:p>
    <w:p w14:paraId="5906D5DA"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bdr w:val="none" w:sz="0" w:space="0" w:color="auto" w:frame="1"/>
          <w:lang w:eastAsia="en-US"/>
        </w:rPr>
      </w:pPr>
      <w:r w:rsidRPr="006222B0">
        <w:rPr>
          <w:rFonts w:eastAsia="Arial Unicode MS"/>
          <w:iCs/>
          <w:color w:val="000000" w:themeColor="text1"/>
          <w:bdr w:val="none" w:sz="0" w:space="0" w:color="auto" w:frame="1"/>
          <w:lang w:eastAsia="en-US"/>
        </w:rPr>
        <w:t>При тахеометричному зніманні щільність пунктів знімальної основи повинна забезпечувати можливість прокладання тахеометричних ходів, які не суперечать технічним вимогам Інструкцій.</w:t>
      </w:r>
    </w:p>
    <w:p w14:paraId="7646DF5D"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bdr w:val="none" w:sz="0" w:space="0" w:color="auto" w:frame="1"/>
          <w:lang w:eastAsia="en-US"/>
        </w:rPr>
      </w:pPr>
      <w:r w:rsidRPr="006222B0">
        <w:rPr>
          <w:rFonts w:eastAsia="Arial Unicode MS"/>
          <w:iCs/>
          <w:color w:val="000000" w:themeColor="text1"/>
          <w:bdr w:val="none" w:sz="0" w:space="0" w:color="auto" w:frame="1"/>
          <w:lang w:eastAsia="en-US"/>
        </w:rPr>
        <w:t xml:space="preserve">Виконання польових робіт при тахеометричному зніманні слід поєднувати з повною камеральною обробкою матеріалів знімання. </w:t>
      </w:r>
    </w:p>
    <w:p w14:paraId="17F3E474"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bdr w:val="none" w:sz="0" w:space="0" w:color="auto" w:frame="1"/>
          <w:lang w:eastAsia="en-US"/>
        </w:rPr>
      </w:pPr>
      <w:bookmarkStart w:id="5" w:name="o1772"/>
      <w:bookmarkEnd w:id="5"/>
      <w:r w:rsidRPr="006222B0">
        <w:rPr>
          <w:rFonts w:eastAsia="Arial Unicode MS"/>
          <w:iCs/>
          <w:color w:val="000000" w:themeColor="text1"/>
          <w:bdr w:val="none" w:sz="0" w:space="0" w:color="auto" w:frame="1"/>
          <w:lang w:eastAsia="en-US"/>
        </w:rPr>
        <w:t>Для автоматизації даних робіт необхідно використовувати геоінформаційне програмне забезпечення, яке дає змогу виконувати всі обчислення та формувати топографічні плани в цифровому і графічному вигляді.</w:t>
      </w:r>
    </w:p>
    <w:p w14:paraId="692CBF99" w14:textId="06E72422" w:rsidR="00DB2DAF" w:rsidRPr="006222B0" w:rsidRDefault="00DB2DAF" w:rsidP="00A86370">
      <w:pPr>
        <w:shd w:val="clear" w:color="auto" w:fill="FFFFFF"/>
        <w:suppressAutoHyphens/>
        <w:spacing w:line="360" w:lineRule="auto"/>
        <w:ind w:firstLine="851"/>
        <w:jc w:val="both"/>
        <w:rPr>
          <w:rFonts w:eastAsia="Arial Unicode MS"/>
          <w:iCs/>
          <w:color w:val="000000" w:themeColor="text1"/>
          <w:bdr w:val="none" w:sz="0" w:space="0" w:color="auto" w:frame="1"/>
          <w:lang w:eastAsia="en-US"/>
        </w:rPr>
      </w:pPr>
      <w:r w:rsidRPr="006222B0">
        <w:rPr>
          <w:rFonts w:eastAsia="Arial Unicode MS"/>
          <w:iCs/>
          <w:color w:val="000000" w:themeColor="text1"/>
          <w:bdr w:val="none" w:sz="0" w:space="0" w:color="auto" w:frame="1"/>
          <w:lang w:eastAsia="en-US"/>
        </w:rPr>
        <w:t>Пікетні точки повинні рівномірно покривати територію знімання. Щільність пікетних точок повинно забезпечити подальше відображення форм рельєфу.</w:t>
      </w:r>
    </w:p>
    <w:p w14:paraId="74BF4518" w14:textId="77777777" w:rsidR="00DB2DAF" w:rsidRPr="006222B0" w:rsidRDefault="00DB2DAF" w:rsidP="00DB2DAF">
      <w:pPr>
        <w:shd w:val="clear" w:color="auto" w:fill="FFFFFF"/>
        <w:suppressAutoHyphens/>
        <w:spacing w:line="360" w:lineRule="auto"/>
        <w:jc w:val="both"/>
        <w:rPr>
          <w:rFonts w:eastAsia="Arial Unicode MS"/>
          <w:color w:val="000000" w:themeColor="text1"/>
        </w:rPr>
      </w:pPr>
      <w:r w:rsidRPr="006222B0">
        <w:rPr>
          <w:rFonts w:eastAsia="Arial Unicode MS"/>
          <w:color w:val="000000" w:themeColor="text1"/>
          <w:bdr w:val="none" w:sz="0" w:space="0" w:color="auto" w:frame="1"/>
          <w:lang w:eastAsia="en-US"/>
        </w:rPr>
        <w:lastRenderedPageBreak/>
        <w:t xml:space="preserve">12. Вимоги щодо формування складу та структури бази </w:t>
      </w:r>
      <w:proofErr w:type="spellStart"/>
      <w:r w:rsidRPr="006222B0">
        <w:rPr>
          <w:rFonts w:eastAsia="Arial Unicode MS"/>
          <w:color w:val="000000" w:themeColor="text1"/>
          <w:bdr w:val="none" w:sz="0" w:space="0" w:color="auto" w:frame="1"/>
          <w:lang w:eastAsia="en-US"/>
        </w:rPr>
        <w:t>геоданих</w:t>
      </w:r>
      <w:proofErr w:type="spellEnd"/>
    </w:p>
    <w:p w14:paraId="68CAABDE" w14:textId="77777777" w:rsidR="00DB2DAF" w:rsidRPr="006222B0" w:rsidRDefault="00DB2DAF" w:rsidP="00DB2DAF">
      <w:pPr>
        <w:pStyle w:val="11"/>
        <w:tabs>
          <w:tab w:val="left" w:pos="1276"/>
        </w:tabs>
        <w:spacing w:line="360" w:lineRule="auto"/>
        <w:ind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Створена цифрова топографічна основа повинна бути внесена до бази </w:t>
      </w:r>
      <w:proofErr w:type="spellStart"/>
      <w:r w:rsidRPr="006222B0">
        <w:rPr>
          <w:rStyle w:val="a8"/>
          <w:rFonts w:ascii="Times New Roman" w:hAnsi="Times New Roman"/>
          <w:color w:val="000000" w:themeColor="text1"/>
        </w:rPr>
        <w:t>геоданих</w:t>
      </w:r>
      <w:proofErr w:type="spellEnd"/>
      <w:r w:rsidRPr="006222B0">
        <w:rPr>
          <w:rStyle w:val="a8"/>
          <w:rFonts w:ascii="Times New Roman" w:hAnsi="Times New Roman"/>
          <w:color w:val="000000" w:themeColor="text1"/>
        </w:rPr>
        <w:t xml:space="preserve"> містобудівного кадастру Донецької області і включати в себе значення кількісних та якісних характеристик, а також кодів об’єктів у відповідності до системи класифікації та кодування топографічної інформації для топографічних карт відповідного масштабу та мати топологічну згоджену структуру </w:t>
      </w:r>
      <w:proofErr w:type="spellStart"/>
      <w:r w:rsidRPr="006222B0">
        <w:rPr>
          <w:rStyle w:val="a8"/>
          <w:rFonts w:ascii="Times New Roman" w:hAnsi="Times New Roman"/>
          <w:color w:val="000000" w:themeColor="text1"/>
        </w:rPr>
        <w:t>геопросторової</w:t>
      </w:r>
      <w:proofErr w:type="spellEnd"/>
      <w:r w:rsidRPr="006222B0">
        <w:rPr>
          <w:rStyle w:val="a8"/>
          <w:rFonts w:ascii="Times New Roman" w:hAnsi="Times New Roman"/>
          <w:color w:val="000000" w:themeColor="text1"/>
        </w:rPr>
        <w:t xml:space="preserve"> інформації.</w:t>
      </w:r>
    </w:p>
    <w:p w14:paraId="4230511E" w14:textId="77777777" w:rsidR="00DB2DAF" w:rsidRPr="006222B0" w:rsidRDefault="00DB2DAF" w:rsidP="00DB2DAF">
      <w:pPr>
        <w:pStyle w:val="11"/>
        <w:tabs>
          <w:tab w:val="left" w:pos="1276"/>
        </w:tabs>
        <w:spacing w:line="360" w:lineRule="auto"/>
        <w:ind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Інформаційна структура цифрових топографічних даних повинна забезпечити здійснення витягів інформації про об’єкт та здійснення операції з масивами даних: введення, коригування, перегляд та видалення в базі </w:t>
      </w:r>
      <w:proofErr w:type="spellStart"/>
      <w:r w:rsidRPr="006222B0">
        <w:rPr>
          <w:rStyle w:val="a8"/>
          <w:rFonts w:ascii="Times New Roman" w:hAnsi="Times New Roman"/>
          <w:color w:val="000000" w:themeColor="text1"/>
        </w:rPr>
        <w:t>геоданих</w:t>
      </w:r>
      <w:proofErr w:type="spellEnd"/>
      <w:r w:rsidRPr="006222B0">
        <w:rPr>
          <w:rStyle w:val="a8"/>
          <w:rFonts w:ascii="Times New Roman" w:hAnsi="Times New Roman"/>
          <w:color w:val="000000" w:themeColor="text1"/>
        </w:rPr>
        <w:t xml:space="preserve"> містобудівного кадастру Донецької області.</w:t>
      </w:r>
    </w:p>
    <w:p w14:paraId="52A4D433" w14:textId="77777777" w:rsidR="00DB2DAF" w:rsidRPr="006222B0" w:rsidRDefault="00DB2DAF" w:rsidP="00DB2DAF">
      <w:pPr>
        <w:pStyle w:val="11"/>
        <w:tabs>
          <w:tab w:val="left" w:pos="1276"/>
        </w:tabs>
        <w:spacing w:line="360" w:lineRule="auto"/>
        <w:ind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Структура цифрової топографічної основи повинна бути побудована на принципах об’єктно-орієнтованих систем, складатись з окремих елементів та об’єктів, узагальнюючих об’єктів, сегментів та </w:t>
      </w:r>
      <w:proofErr w:type="spellStart"/>
      <w:r w:rsidRPr="006222B0">
        <w:rPr>
          <w:rStyle w:val="a8"/>
          <w:rFonts w:ascii="Times New Roman" w:hAnsi="Times New Roman"/>
          <w:color w:val="000000" w:themeColor="text1"/>
        </w:rPr>
        <w:t>підсегментів</w:t>
      </w:r>
      <w:proofErr w:type="spellEnd"/>
      <w:r w:rsidRPr="006222B0">
        <w:rPr>
          <w:rStyle w:val="a8"/>
          <w:rFonts w:ascii="Times New Roman" w:hAnsi="Times New Roman"/>
          <w:color w:val="000000" w:themeColor="text1"/>
        </w:rPr>
        <w:t>. При цьому усі суттєвості в цифровій топографічній основі мають бути зв’язані генетичними або просторовими взаємовідносинами типу «мати-дочка».</w:t>
      </w:r>
    </w:p>
    <w:p w14:paraId="186D7C60" w14:textId="77777777" w:rsidR="00DB2DAF" w:rsidRPr="006222B0" w:rsidRDefault="00DB2DAF" w:rsidP="00DB2DAF">
      <w:pPr>
        <w:pStyle w:val="11"/>
        <w:tabs>
          <w:tab w:val="left" w:pos="1276"/>
        </w:tabs>
        <w:spacing w:line="360" w:lineRule="auto"/>
        <w:ind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Змістовні властивості топографічних об’єктів та їх узагальнюючого представлення в процесі створення цифрової топографічної основи подаються у вигляді семантичної інформації. Семантичну інформацію складає множина якісних та кількісних характеристик, які представляють собою атрибути відповідних об’єктів або їх узагальнюючого представлення.</w:t>
      </w:r>
    </w:p>
    <w:p w14:paraId="3B492C2B" w14:textId="77777777" w:rsidR="00DB2DAF" w:rsidRPr="006222B0" w:rsidRDefault="00DB2DAF" w:rsidP="00DB2DAF">
      <w:pPr>
        <w:pStyle w:val="11"/>
        <w:tabs>
          <w:tab w:val="left" w:pos="1276"/>
        </w:tabs>
        <w:spacing w:line="360" w:lineRule="auto"/>
        <w:ind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Кожен топографічний об’єкт або їх узагальнююче представлення при створенні цифрової топографічної основи повинні мати окремий ідентифікаційний код. За систему кодування топографічних об’єктів або їх узагальнюючого представлення необхідно прийняти їх ідентифікаційні коди та коди відповідних ознак затвердженого «Класифікатора топографічної інформації, яка відображається на топографічних картах масштабів 1:10 000, 1:25 000, 1:50 000, 1:100 000, 1:200 000, 1:500 000, 1:1 000 000» для масштабу 1:10 000 та «Класифікатора топографічної інформації, яка відображається на топографічних планах масштабів 1:5 000, 1:2 000, 1:1 000, 1:500» для масштабу </w:t>
      </w:r>
    </w:p>
    <w:p w14:paraId="0130376E" w14:textId="77777777" w:rsidR="00DB2DAF" w:rsidRPr="006222B0" w:rsidRDefault="00DB2DAF" w:rsidP="00DB2DAF">
      <w:pPr>
        <w:pStyle w:val="11"/>
        <w:tabs>
          <w:tab w:val="left" w:pos="1276"/>
        </w:tabs>
        <w:spacing w:line="360" w:lineRule="auto"/>
        <w:jc w:val="both"/>
        <w:rPr>
          <w:rStyle w:val="a8"/>
          <w:rFonts w:ascii="Times New Roman" w:hAnsi="Times New Roman"/>
          <w:i w:val="0"/>
          <w:color w:val="000000" w:themeColor="text1"/>
        </w:rPr>
      </w:pPr>
      <w:r w:rsidRPr="006222B0">
        <w:rPr>
          <w:rStyle w:val="a8"/>
          <w:rFonts w:ascii="Times New Roman" w:hAnsi="Times New Roman"/>
          <w:color w:val="000000" w:themeColor="text1"/>
        </w:rPr>
        <w:t>1:2 000. За відсутності окремих кодів ознак, які характеризують об’єкти класифікації необхідно використати в першу чергу державну систему кодів, при їх відсутності – відомчу, а при відсутності обох – систему кодів, яка традиційно використовується в існуючих інформаційних системах.</w:t>
      </w:r>
    </w:p>
    <w:p w14:paraId="31CB2737" w14:textId="77777777" w:rsidR="00DB2DAF" w:rsidRPr="006222B0" w:rsidRDefault="00DB2DAF" w:rsidP="00DB2DAF">
      <w:pPr>
        <w:pStyle w:val="11"/>
        <w:tabs>
          <w:tab w:val="left" w:pos="1276"/>
        </w:tabs>
        <w:spacing w:line="360" w:lineRule="auto"/>
        <w:ind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Усі елементи цифрової топографічної основи, які відносяться до її окремого об’єкта повинні мати у відповідному атрибуті ідентифікаційний код цього об’єкта, а усі елементи об’єктів, які відносяться до їх узагальнюючого представлення – їх ідентифікаційний код.</w:t>
      </w:r>
    </w:p>
    <w:p w14:paraId="59AC41EC" w14:textId="77777777" w:rsidR="00DB2DAF" w:rsidRPr="006222B0" w:rsidRDefault="00DB2DAF" w:rsidP="00DB2DAF">
      <w:pPr>
        <w:pStyle w:val="11"/>
        <w:tabs>
          <w:tab w:val="left" w:pos="1276"/>
        </w:tabs>
        <w:spacing w:line="360" w:lineRule="auto"/>
        <w:ind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На топографічних планах з потрібною точністю і детальністю для масштабів 1:2 000 та 1:10 000 необхідно відобразити (за наявності):</w:t>
      </w:r>
    </w:p>
    <w:p w14:paraId="4069D104"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пункти державної геодезичної мережі планової та висотної основи;</w:t>
      </w:r>
    </w:p>
    <w:p w14:paraId="3684532E"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будинки і будівлі, їхні характеристики згідно з умовними знаками відповідного масштабу;</w:t>
      </w:r>
    </w:p>
    <w:p w14:paraId="0D77E58E"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промислові об'єкти - будівлі і споруди заводів, </w:t>
      </w:r>
      <w:proofErr w:type="spellStart"/>
      <w:r w:rsidRPr="006222B0">
        <w:rPr>
          <w:rStyle w:val="a8"/>
          <w:rFonts w:ascii="Times New Roman" w:hAnsi="Times New Roman"/>
          <w:color w:val="000000" w:themeColor="text1"/>
        </w:rPr>
        <w:t>фабрик</w:t>
      </w:r>
      <w:proofErr w:type="spellEnd"/>
      <w:r w:rsidRPr="006222B0">
        <w:rPr>
          <w:rStyle w:val="a8"/>
          <w:rFonts w:ascii="Times New Roman" w:hAnsi="Times New Roman"/>
          <w:color w:val="000000" w:themeColor="text1"/>
        </w:rPr>
        <w:t xml:space="preserve">, електростанцій, шахт, кар'єрів, торфорозробок тощо, бурові та експлуатаційні свердловини, нафтові та газові вишки, цистерни, наземні трубопроводи, колодязі, об'єкти комунального господарства, вітряки, лінії </w:t>
      </w:r>
      <w:proofErr w:type="spellStart"/>
      <w:r w:rsidRPr="006222B0">
        <w:rPr>
          <w:rStyle w:val="a8"/>
          <w:rFonts w:ascii="Times New Roman" w:hAnsi="Times New Roman"/>
          <w:color w:val="000000" w:themeColor="text1"/>
        </w:rPr>
        <w:t>електропередач</w:t>
      </w:r>
      <w:proofErr w:type="spellEnd"/>
      <w:r w:rsidRPr="006222B0">
        <w:rPr>
          <w:rStyle w:val="a8"/>
          <w:rFonts w:ascii="Times New Roman" w:hAnsi="Times New Roman"/>
          <w:color w:val="000000" w:themeColor="text1"/>
        </w:rPr>
        <w:t xml:space="preserve"> високої (для масштабів 1:2 000 та 1:10 000) та низької напруги (для масштабу 1:2 000). Підземні </w:t>
      </w:r>
      <w:r w:rsidRPr="006222B0">
        <w:rPr>
          <w:rStyle w:val="a8"/>
          <w:rFonts w:ascii="Times New Roman" w:hAnsi="Times New Roman"/>
          <w:color w:val="000000" w:themeColor="text1"/>
        </w:rPr>
        <w:lastRenderedPageBreak/>
        <w:t>комунікації наносяться та відображаються на топографічних планах на підставі отриманих відповідей на запити виконавця щодо надання виконавцю інформації стосовно місцезнаходження підземних комунікацій. Такі запити направляються відповідним комунальним установам та аналогічним утримувачам відповідних комунікацій;</w:t>
      </w:r>
    </w:p>
    <w:p w14:paraId="4BAE23E5"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залізниці, шосейні та ґрунтові дороги і споруди при них - мости, тунелі, шляхопроводи, віадуки, переїзди і </w:t>
      </w:r>
      <w:proofErr w:type="spellStart"/>
      <w:r w:rsidRPr="006222B0">
        <w:rPr>
          <w:rStyle w:val="a8"/>
          <w:rFonts w:ascii="Times New Roman" w:hAnsi="Times New Roman"/>
          <w:color w:val="000000" w:themeColor="text1"/>
        </w:rPr>
        <w:t>т.ін</w:t>
      </w:r>
      <w:proofErr w:type="spellEnd"/>
      <w:r w:rsidRPr="006222B0">
        <w:rPr>
          <w:rStyle w:val="a8"/>
          <w:rFonts w:ascii="Times New Roman" w:hAnsi="Times New Roman"/>
          <w:color w:val="000000" w:themeColor="text1"/>
        </w:rPr>
        <w:t>.;</w:t>
      </w:r>
    </w:p>
    <w:p w14:paraId="72A3E194"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гідрографія - річки, озера, водосховища, площі розливів і </w:t>
      </w:r>
      <w:proofErr w:type="spellStart"/>
      <w:r w:rsidRPr="006222B0">
        <w:rPr>
          <w:rStyle w:val="a8"/>
          <w:rFonts w:ascii="Times New Roman" w:hAnsi="Times New Roman"/>
          <w:color w:val="000000" w:themeColor="text1"/>
        </w:rPr>
        <w:t>т.ін</w:t>
      </w:r>
      <w:proofErr w:type="spellEnd"/>
      <w:r w:rsidRPr="006222B0">
        <w:rPr>
          <w:rStyle w:val="a8"/>
          <w:rFonts w:ascii="Times New Roman" w:hAnsi="Times New Roman"/>
          <w:color w:val="000000" w:themeColor="text1"/>
        </w:rPr>
        <w:t>. Берегові лінії наносяться за фактичним станом на час знімання або на межень;</w:t>
      </w:r>
    </w:p>
    <w:p w14:paraId="1411DF5B"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об'єкти гідротехнічні та водного транспорту - канали, канави, водоводи і </w:t>
      </w:r>
      <w:proofErr w:type="spellStart"/>
      <w:r w:rsidRPr="006222B0">
        <w:rPr>
          <w:rStyle w:val="a8"/>
          <w:rFonts w:ascii="Times New Roman" w:hAnsi="Times New Roman"/>
          <w:color w:val="000000" w:themeColor="text1"/>
        </w:rPr>
        <w:t>водорозподільчі</w:t>
      </w:r>
      <w:proofErr w:type="spellEnd"/>
      <w:r w:rsidRPr="006222B0">
        <w:rPr>
          <w:rStyle w:val="a8"/>
          <w:rFonts w:ascii="Times New Roman" w:hAnsi="Times New Roman"/>
          <w:color w:val="000000" w:themeColor="text1"/>
        </w:rPr>
        <w:t xml:space="preserve"> пристрої, греблі, пристані, причали, моли, шлюзи, маяки, навігаційні знаки і </w:t>
      </w:r>
      <w:proofErr w:type="spellStart"/>
      <w:r w:rsidRPr="006222B0">
        <w:rPr>
          <w:rStyle w:val="a8"/>
          <w:rFonts w:ascii="Times New Roman" w:hAnsi="Times New Roman"/>
          <w:color w:val="000000" w:themeColor="text1"/>
        </w:rPr>
        <w:t>т.ін</w:t>
      </w:r>
      <w:proofErr w:type="spellEnd"/>
      <w:r w:rsidRPr="006222B0">
        <w:rPr>
          <w:rStyle w:val="a8"/>
          <w:rFonts w:ascii="Times New Roman" w:hAnsi="Times New Roman"/>
          <w:color w:val="000000" w:themeColor="text1"/>
        </w:rPr>
        <w:t>.;</w:t>
      </w:r>
    </w:p>
    <w:p w14:paraId="0CB271D1"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об'єкти водопостачання - колодязі, колонки, резервуари, відстійники, природні джерела і </w:t>
      </w:r>
      <w:proofErr w:type="spellStart"/>
      <w:r w:rsidRPr="006222B0">
        <w:rPr>
          <w:rStyle w:val="a8"/>
          <w:rFonts w:ascii="Times New Roman" w:hAnsi="Times New Roman"/>
          <w:color w:val="000000" w:themeColor="text1"/>
        </w:rPr>
        <w:t>т.ін</w:t>
      </w:r>
      <w:proofErr w:type="spellEnd"/>
      <w:r w:rsidRPr="006222B0">
        <w:rPr>
          <w:rStyle w:val="a8"/>
          <w:rFonts w:ascii="Times New Roman" w:hAnsi="Times New Roman"/>
          <w:color w:val="000000" w:themeColor="text1"/>
        </w:rPr>
        <w:t>.;</w:t>
      </w:r>
    </w:p>
    <w:p w14:paraId="34C5048A"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рельєф місцевості, що відображається горизонталями, позначками висот і умовними знаками обривів, скель, ярів, осипів, зсувів, ям, курганів і </w:t>
      </w:r>
      <w:proofErr w:type="spellStart"/>
      <w:r w:rsidRPr="006222B0">
        <w:rPr>
          <w:rStyle w:val="a8"/>
          <w:rFonts w:ascii="Times New Roman" w:hAnsi="Times New Roman"/>
          <w:color w:val="000000" w:themeColor="text1"/>
        </w:rPr>
        <w:t>т.ін</w:t>
      </w:r>
      <w:proofErr w:type="spellEnd"/>
      <w:r w:rsidRPr="006222B0">
        <w:rPr>
          <w:rStyle w:val="a8"/>
          <w:rFonts w:ascii="Times New Roman" w:hAnsi="Times New Roman"/>
          <w:color w:val="000000" w:themeColor="text1"/>
        </w:rPr>
        <w:t xml:space="preserve">. Форми мікрорельєфу, що відображаються </w:t>
      </w:r>
      <w:proofErr w:type="spellStart"/>
      <w:r w:rsidRPr="006222B0">
        <w:rPr>
          <w:rStyle w:val="a8"/>
          <w:rFonts w:ascii="Times New Roman" w:hAnsi="Times New Roman"/>
          <w:color w:val="000000" w:themeColor="text1"/>
        </w:rPr>
        <w:t>напівгоризонталями</w:t>
      </w:r>
      <w:proofErr w:type="spellEnd"/>
      <w:r w:rsidRPr="006222B0">
        <w:rPr>
          <w:rStyle w:val="a8"/>
          <w:rFonts w:ascii="Times New Roman" w:hAnsi="Times New Roman"/>
          <w:color w:val="000000" w:themeColor="text1"/>
        </w:rPr>
        <w:t xml:space="preserve"> або допоміжними горизонталями;</w:t>
      </w:r>
    </w:p>
    <w:p w14:paraId="054C0305"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рослинність деревна, чагарникова, трав'яна, культурна рослинність (ліси, сади, плантації, луки і </w:t>
      </w:r>
      <w:proofErr w:type="spellStart"/>
      <w:r w:rsidRPr="006222B0">
        <w:rPr>
          <w:rStyle w:val="a8"/>
          <w:rFonts w:ascii="Times New Roman" w:hAnsi="Times New Roman"/>
          <w:color w:val="000000" w:themeColor="text1"/>
        </w:rPr>
        <w:t>т.ін</w:t>
      </w:r>
      <w:proofErr w:type="spellEnd"/>
      <w:r w:rsidRPr="006222B0">
        <w:rPr>
          <w:rStyle w:val="a8"/>
          <w:rFonts w:ascii="Times New Roman" w:hAnsi="Times New Roman"/>
          <w:color w:val="000000" w:themeColor="text1"/>
        </w:rPr>
        <w:t>.), окремі дерева і кущі;</w:t>
      </w:r>
    </w:p>
    <w:p w14:paraId="501C84F9"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державний кордон, межі землекористувань, різні огорожі. Державний кордон наносять за координатами поворотних пунктів або з використанням відомчих картографічних матеріалів, що є в наявності;</w:t>
      </w:r>
    </w:p>
    <w:p w14:paraId="71261A19" w14:textId="77777777" w:rsidR="00DB2DAF" w:rsidRPr="006222B0" w:rsidRDefault="00DB2DAF" w:rsidP="00DB2DAF">
      <w:pPr>
        <w:pStyle w:val="11"/>
        <w:numPr>
          <w:ilvl w:val="0"/>
          <w:numId w:val="7"/>
        </w:numPr>
        <w:tabs>
          <w:tab w:val="left" w:pos="993"/>
          <w:tab w:val="left" w:pos="1276"/>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власні назви населених пунктів, вулиць, залізничних станцій, пристаней, озер, річок, перевалів, долин, ярів та інших географічних об'єктів.</w:t>
      </w:r>
    </w:p>
    <w:p w14:paraId="5DC42286" w14:textId="77777777" w:rsidR="00DB2DAF" w:rsidRPr="006222B0" w:rsidRDefault="00DB2DAF" w:rsidP="00DB2DAF">
      <w:pPr>
        <w:pStyle w:val="11"/>
        <w:tabs>
          <w:tab w:val="left" w:pos="1276"/>
        </w:tabs>
        <w:spacing w:line="360" w:lineRule="auto"/>
        <w:ind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Цифрова топографічна основа за змістом повинна бути створена у складі наступних базових сегментів:</w:t>
      </w:r>
    </w:p>
    <w:p w14:paraId="486D48D1" w14:textId="77777777" w:rsidR="00DB2DAF" w:rsidRPr="006222B0" w:rsidRDefault="00DB2DAF" w:rsidP="00DB2DAF">
      <w:pPr>
        <w:pStyle w:val="11"/>
        <w:numPr>
          <w:ilvl w:val="2"/>
          <w:numId w:val="3"/>
        </w:numPr>
        <w:tabs>
          <w:tab w:val="left" w:pos="993"/>
          <w:tab w:val="left" w:pos="1701"/>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математичні елементи, елементи планової і висотної основи (астрономічні пункти, пункти державної геодезичної мережі, точки знімальної мережі, пункти нівелірних мереж, позначки висот, межові знаки), які були використані для створення топографічної онови;</w:t>
      </w:r>
    </w:p>
    <w:p w14:paraId="238F6779" w14:textId="77777777" w:rsidR="00DB2DAF" w:rsidRPr="006222B0" w:rsidRDefault="00DB2DAF" w:rsidP="00DB2DAF">
      <w:pPr>
        <w:pStyle w:val="11"/>
        <w:numPr>
          <w:ilvl w:val="2"/>
          <w:numId w:val="3"/>
        </w:numPr>
        <w:tabs>
          <w:tab w:val="left" w:pos="993"/>
          <w:tab w:val="left" w:pos="1701"/>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рельєф суші (рельєф виражений горизонталями, форми рельєфу, які не виражаються горизонталями, форми рельєфу зумовлені діяльністю поверхневих і підземних вод, форми рельєфу зумовлені діяльністю вітру, форми рельєфу тектонічного і вулканічного походження, форми рельєфу зумовлені багаторічною мерзлотою, форми рельєфу зумовлені діяльністю комплексу ерозійних факторів);</w:t>
      </w:r>
    </w:p>
    <w:p w14:paraId="4F8155DD" w14:textId="77777777" w:rsidR="00DB2DAF" w:rsidRPr="006222B0" w:rsidRDefault="00DB2DAF" w:rsidP="00DB2DAF">
      <w:pPr>
        <w:pStyle w:val="11"/>
        <w:numPr>
          <w:ilvl w:val="2"/>
          <w:numId w:val="3"/>
        </w:numPr>
        <w:tabs>
          <w:tab w:val="left" w:pos="993"/>
          <w:tab w:val="left" w:pos="1701"/>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гідрографія і гідрографічні споруди (водойми, об’єкти прибережної смуги, водоспади і пороги, водотоки, характеристики гідрографії, які виділяються як самостійні об’єкти, джерела води, гідрографічні споруди, переправи і морські шляхи, острови);</w:t>
      </w:r>
    </w:p>
    <w:p w14:paraId="2FC7CF03" w14:textId="77777777" w:rsidR="00DB2DAF" w:rsidRPr="006222B0" w:rsidRDefault="00DB2DAF" w:rsidP="00DB2DAF">
      <w:pPr>
        <w:pStyle w:val="11"/>
        <w:numPr>
          <w:ilvl w:val="2"/>
          <w:numId w:val="3"/>
        </w:numPr>
        <w:tabs>
          <w:tab w:val="left" w:pos="993"/>
          <w:tab w:val="left" w:pos="1701"/>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населені пункти (міські поселення, сільські поселення, інші поселення, окремі будівлі, елементи внутрішньої структури населеного пункту, елементи окремих будівель, споруд);</w:t>
      </w:r>
    </w:p>
    <w:p w14:paraId="1F5D63C2" w14:textId="77777777" w:rsidR="00DB2DAF" w:rsidRPr="006222B0" w:rsidRDefault="00DB2DAF" w:rsidP="00DB2DAF">
      <w:pPr>
        <w:pStyle w:val="11"/>
        <w:numPr>
          <w:ilvl w:val="2"/>
          <w:numId w:val="3"/>
        </w:numPr>
        <w:tabs>
          <w:tab w:val="left" w:pos="993"/>
          <w:tab w:val="left" w:pos="1701"/>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промислові, сільськогосподарські і соціально-культурні об’єкти (промислові об’єкти, сільськогосподарські об’єкти, соціально-культурні об’єкти, допоміжні об’єкти при спорудах);</w:t>
      </w:r>
    </w:p>
    <w:p w14:paraId="5CC8CFC2" w14:textId="77777777" w:rsidR="00DB2DAF" w:rsidRPr="006222B0" w:rsidRDefault="00DB2DAF" w:rsidP="00DB2DAF">
      <w:pPr>
        <w:pStyle w:val="11"/>
        <w:numPr>
          <w:ilvl w:val="2"/>
          <w:numId w:val="3"/>
        </w:numPr>
        <w:tabs>
          <w:tab w:val="left" w:pos="993"/>
          <w:tab w:val="left" w:pos="1701"/>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дорожня мережа і дорожні споруди (дорожня мережа, дорожні споруди, характеристики (атрибутивні дані) дорожньої мережі, що виділяються як самостійні об’єкти, </w:t>
      </w:r>
      <w:r w:rsidRPr="006222B0">
        <w:rPr>
          <w:rStyle w:val="a8"/>
          <w:rFonts w:ascii="Times New Roman" w:hAnsi="Times New Roman"/>
          <w:color w:val="000000" w:themeColor="text1"/>
        </w:rPr>
        <w:lastRenderedPageBreak/>
        <w:t xml:space="preserve">зокрема вісь вулиць, які формуються цілісними </w:t>
      </w:r>
      <w:proofErr w:type="spellStart"/>
      <w:r w:rsidRPr="006222B0">
        <w:rPr>
          <w:rStyle w:val="a8"/>
          <w:rFonts w:ascii="Times New Roman" w:hAnsi="Times New Roman"/>
          <w:color w:val="000000" w:themeColor="text1"/>
        </w:rPr>
        <w:t>полілінійними</w:t>
      </w:r>
      <w:proofErr w:type="spellEnd"/>
      <w:r w:rsidRPr="006222B0">
        <w:rPr>
          <w:rStyle w:val="a8"/>
          <w:rFonts w:ascii="Times New Roman" w:hAnsi="Times New Roman"/>
          <w:color w:val="000000" w:themeColor="text1"/>
        </w:rPr>
        <w:t xml:space="preserve"> об’єктами з прив’язкою атрибутів назв вулиць);</w:t>
      </w:r>
    </w:p>
    <w:p w14:paraId="1ED72DDB" w14:textId="77777777" w:rsidR="00DB2DAF" w:rsidRPr="006222B0" w:rsidRDefault="00DB2DAF" w:rsidP="00DB2DAF">
      <w:pPr>
        <w:pStyle w:val="11"/>
        <w:numPr>
          <w:ilvl w:val="2"/>
          <w:numId w:val="3"/>
        </w:numPr>
        <w:tabs>
          <w:tab w:val="left" w:pos="993"/>
          <w:tab w:val="left" w:pos="1701"/>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рослинний покрив і ґрунти (рослинний покрив, ґрунти);</w:t>
      </w:r>
    </w:p>
    <w:p w14:paraId="4006DF02" w14:textId="77777777" w:rsidR="00DB2DAF" w:rsidRPr="006222B0" w:rsidRDefault="00DB2DAF" w:rsidP="00DB2DAF">
      <w:pPr>
        <w:pStyle w:val="11"/>
        <w:numPr>
          <w:ilvl w:val="2"/>
          <w:numId w:val="3"/>
        </w:numPr>
        <w:tabs>
          <w:tab w:val="left" w:pos="993"/>
          <w:tab w:val="left" w:pos="1701"/>
        </w:tabs>
        <w:spacing w:line="360" w:lineRule="auto"/>
        <w:ind w:left="0" w:firstLine="851"/>
        <w:jc w:val="both"/>
        <w:rPr>
          <w:rStyle w:val="a8"/>
          <w:rFonts w:ascii="Times New Roman" w:hAnsi="Times New Roman"/>
          <w:i w:val="0"/>
          <w:color w:val="000000" w:themeColor="text1"/>
        </w:rPr>
      </w:pPr>
      <w:r w:rsidRPr="006222B0">
        <w:rPr>
          <w:rStyle w:val="a8"/>
          <w:rFonts w:ascii="Times New Roman" w:hAnsi="Times New Roman"/>
          <w:color w:val="000000" w:themeColor="text1"/>
        </w:rPr>
        <w:t xml:space="preserve">кордони, межі, огорожі і окремі природні явища (кордони, огорожі, </w:t>
      </w:r>
      <w:proofErr w:type="spellStart"/>
      <w:r w:rsidRPr="006222B0">
        <w:rPr>
          <w:rStyle w:val="a8"/>
          <w:rFonts w:ascii="Times New Roman" w:hAnsi="Times New Roman"/>
          <w:color w:val="000000" w:themeColor="text1"/>
        </w:rPr>
        <w:t>компактно</w:t>
      </w:r>
      <w:proofErr w:type="spellEnd"/>
      <w:r w:rsidRPr="006222B0">
        <w:rPr>
          <w:rStyle w:val="a8"/>
          <w:rFonts w:ascii="Times New Roman" w:hAnsi="Times New Roman"/>
          <w:color w:val="000000" w:themeColor="text1"/>
        </w:rPr>
        <w:t xml:space="preserve"> розміщені об’єкти, об’єкти, які не мають визначеного характеру локалізації).</w:t>
      </w:r>
    </w:p>
    <w:p w14:paraId="0C11AC6A" w14:textId="3A91C39D" w:rsidR="00DB2DAF" w:rsidRPr="006222B0" w:rsidRDefault="00DB2DAF" w:rsidP="00DB2DAF">
      <w:pPr>
        <w:pStyle w:val="11"/>
        <w:tabs>
          <w:tab w:val="left" w:pos="1276"/>
        </w:tabs>
        <w:spacing w:line="360" w:lineRule="auto"/>
        <w:ind w:firstLine="851"/>
        <w:jc w:val="both"/>
        <w:rPr>
          <w:rFonts w:ascii="Times New Roman" w:hAnsi="Times New Roman"/>
          <w:iCs/>
          <w:color w:val="000000" w:themeColor="text1"/>
        </w:rPr>
      </w:pPr>
      <w:r w:rsidRPr="006222B0">
        <w:rPr>
          <w:rStyle w:val="a8"/>
          <w:rFonts w:ascii="Times New Roman" w:hAnsi="Times New Roman"/>
          <w:color w:val="000000" w:themeColor="text1"/>
        </w:rPr>
        <w:t xml:space="preserve">При створенні цифрової топографічної основи текстові атрибутивні характеристики допускається вносити до бази </w:t>
      </w:r>
      <w:proofErr w:type="spellStart"/>
      <w:r w:rsidRPr="006222B0">
        <w:rPr>
          <w:rStyle w:val="a8"/>
          <w:rFonts w:ascii="Times New Roman" w:hAnsi="Times New Roman"/>
          <w:color w:val="000000" w:themeColor="text1"/>
        </w:rPr>
        <w:t>геоданих</w:t>
      </w:r>
      <w:proofErr w:type="spellEnd"/>
      <w:r w:rsidRPr="006222B0">
        <w:rPr>
          <w:rStyle w:val="a8"/>
          <w:rFonts w:ascii="Times New Roman" w:hAnsi="Times New Roman"/>
          <w:color w:val="000000" w:themeColor="text1"/>
        </w:rPr>
        <w:t xml:space="preserve"> у відповідності до встановлених умовних скорочень.</w:t>
      </w:r>
    </w:p>
    <w:p w14:paraId="1D1022D8" w14:textId="77777777" w:rsidR="00DB2DAF" w:rsidRPr="006222B0" w:rsidRDefault="00DB2DAF" w:rsidP="00DB2DAF">
      <w:pPr>
        <w:shd w:val="clear" w:color="auto" w:fill="FFFFFF"/>
        <w:suppressAutoHyphens/>
        <w:spacing w:line="360" w:lineRule="auto"/>
        <w:jc w:val="both"/>
        <w:rPr>
          <w:rFonts w:eastAsia="Arial Unicode MS"/>
          <w:color w:val="000000" w:themeColor="text1"/>
        </w:rPr>
      </w:pPr>
      <w:r w:rsidRPr="006222B0">
        <w:rPr>
          <w:rFonts w:eastAsia="Arial Unicode MS"/>
          <w:color w:val="000000" w:themeColor="text1"/>
          <w:bdr w:val="none" w:sz="0" w:space="0" w:color="auto" w:frame="1"/>
          <w:lang w:eastAsia="en-US"/>
        </w:rPr>
        <w:t xml:space="preserve">13. </w:t>
      </w:r>
      <w:bookmarkStart w:id="6" w:name="bookmark10"/>
      <w:r w:rsidRPr="006222B0">
        <w:rPr>
          <w:rFonts w:eastAsia="Arial Unicode MS"/>
          <w:color w:val="000000" w:themeColor="text1"/>
          <w:bdr w:val="none" w:sz="0" w:space="0" w:color="auto" w:frame="1"/>
          <w:lang w:eastAsia="en-US"/>
        </w:rPr>
        <w:t xml:space="preserve">Вимоги з </w:t>
      </w:r>
      <w:bookmarkEnd w:id="6"/>
      <w:r w:rsidRPr="006222B0">
        <w:rPr>
          <w:rFonts w:eastAsia="Arial Unicode MS"/>
          <w:color w:val="000000" w:themeColor="text1"/>
          <w:bdr w:val="none" w:sz="0" w:space="0" w:color="auto" w:frame="1"/>
          <w:lang w:eastAsia="en-US"/>
        </w:rPr>
        <w:t>використання вихідних та довідкових матеріалів</w:t>
      </w:r>
    </w:p>
    <w:p w14:paraId="0F158520"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При створенні цифрової топографічної основи територій Дружківської міської територіальної громади пропонується використати у якості вихідних матеріалів топографічні карти попередніх років (за наявності).</w:t>
      </w:r>
    </w:p>
    <w:p w14:paraId="47A0C922"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 xml:space="preserve">При створенні цифрової топографічної основи пропонується використати у якості довідкових матеріалів (за наявності): </w:t>
      </w:r>
    </w:p>
    <w:p w14:paraId="7E50F324" w14:textId="77777777" w:rsidR="00DB2DAF" w:rsidRPr="006222B0" w:rsidRDefault="00DB2DAF" w:rsidP="00DB2DAF">
      <w:pPr>
        <w:numPr>
          <w:ilvl w:val="0"/>
          <w:numId w:val="6"/>
        </w:numPr>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видавничі (складальні) оригінали топографічних карт та планів відповідного або більшого масштабу або їх копії;</w:t>
      </w:r>
    </w:p>
    <w:p w14:paraId="028CAB76" w14:textId="77777777" w:rsidR="00DB2DAF" w:rsidRPr="006222B0" w:rsidRDefault="00DB2DAF" w:rsidP="00DB2DAF">
      <w:pPr>
        <w:numPr>
          <w:ilvl w:val="0"/>
          <w:numId w:val="6"/>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каталоги координат геодезичних пунктів;</w:t>
      </w:r>
    </w:p>
    <w:p w14:paraId="699A7940" w14:textId="77777777" w:rsidR="00DB2DAF" w:rsidRPr="006222B0" w:rsidRDefault="00DB2DAF" w:rsidP="00DB2DAF">
      <w:pPr>
        <w:numPr>
          <w:ilvl w:val="0"/>
          <w:numId w:val="6"/>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 xml:space="preserve">довідкові матеріали (листи) Замовника щодо об’єктів </w:t>
      </w:r>
      <w:proofErr w:type="spellStart"/>
      <w:r w:rsidRPr="006222B0">
        <w:rPr>
          <w:rFonts w:eastAsia="Arial Unicode MS"/>
          <w:color w:val="000000" w:themeColor="text1"/>
        </w:rPr>
        <w:t>соцкультпобуту</w:t>
      </w:r>
      <w:proofErr w:type="spellEnd"/>
      <w:r w:rsidRPr="006222B0">
        <w:rPr>
          <w:rFonts w:eastAsia="Arial Unicode MS"/>
          <w:color w:val="000000" w:themeColor="text1"/>
        </w:rPr>
        <w:t>, інженерних комунікацій та ін.;</w:t>
      </w:r>
    </w:p>
    <w:p w14:paraId="662A6C9C" w14:textId="77777777" w:rsidR="00DB2DAF" w:rsidRPr="006222B0" w:rsidRDefault="00DB2DAF" w:rsidP="00DB2DAF">
      <w:pPr>
        <w:numPr>
          <w:ilvl w:val="0"/>
          <w:numId w:val="6"/>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 xml:space="preserve">листи, схеми, каталоги координат про об’єкти інженерних комунікацій від </w:t>
      </w:r>
      <w:r w:rsidRPr="006222B0">
        <w:rPr>
          <w:rStyle w:val="a8"/>
          <w:color w:val="000000" w:themeColor="text1"/>
        </w:rPr>
        <w:t>утримувачів відповідних комунікацій</w:t>
      </w:r>
      <w:r w:rsidRPr="006222B0">
        <w:rPr>
          <w:rFonts w:eastAsia="Arial Unicode MS"/>
          <w:color w:val="000000" w:themeColor="text1"/>
        </w:rPr>
        <w:t>;</w:t>
      </w:r>
    </w:p>
    <w:p w14:paraId="04957DC8" w14:textId="77777777" w:rsidR="00DB2DAF" w:rsidRPr="006222B0" w:rsidRDefault="00DB2DAF" w:rsidP="00DB2DAF">
      <w:pPr>
        <w:numPr>
          <w:ilvl w:val="0"/>
          <w:numId w:val="6"/>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інші матеріали.</w:t>
      </w:r>
    </w:p>
    <w:p w14:paraId="0B187021" w14:textId="051B98D3"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Вихідні матеріали повинні забезпечити точність, достовірність та повноту відображення стану місцевості для метричної та семантичної інформації, що встановлена відповідними нормативними документами для цифрової топографічної основи зазначених масштабів (1:2 000 та 1:10 000).</w:t>
      </w:r>
    </w:p>
    <w:p w14:paraId="439247FA" w14:textId="77777777" w:rsidR="00DB2DAF" w:rsidRPr="006222B0" w:rsidRDefault="00DB2DAF" w:rsidP="00DB2DAF">
      <w:pPr>
        <w:shd w:val="clear" w:color="auto" w:fill="FFFFFF"/>
        <w:suppressAutoHyphens/>
        <w:spacing w:line="360" w:lineRule="auto"/>
        <w:jc w:val="both"/>
        <w:rPr>
          <w:rFonts w:eastAsia="Arial Unicode MS"/>
          <w:color w:val="000000" w:themeColor="text1"/>
        </w:rPr>
      </w:pPr>
      <w:r w:rsidRPr="006222B0">
        <w:rPr>
          <w:rFonts w:eastAsia="Arial Unicode MS"/>
          <w:color w:val="000000" w:themeColor="text1"/>
          <w:bdr w:val="none" w:sz="0" w:space="0" w:color="auto" w:frame="1"/>
          <w:lang w:eastAsia="en-US"/>
        </w:rPr>
        <w:t>14. Вимоги щодо застосування окремих положень законодавчих актів при створенні топографічної основи.</w:t>
      </w:r>
    </w:p>
    <w:p w14:paraId="5DE01F2E"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При створенні цифрової топографічної основи необхідно віднести:</w:t>
      </w:r>
    </w:p>
    <w:p w14:paraId="7A190DFC" w14:textId="77777777" w:rsidR="00DB2DAF" w:rsidRPr="006222B0" w:rsidRDefault="00DB2DAF" w:rsidP="00DB2DAF">
      <w:pPr>
        <w:pStyle w:val="a7"/>
        <w:numPr>
          <w:ilvl w:val="0"/>
          <w:numId w:val="4"/>
        </w:numPr>
        <w:shd w:val="clear" w:color="auto" w:fill="FFFFFF"/>
        <w:tabs>
          <w:tab w:val="left" w:pos="993"/>
        </w:tabs>
        <w:suppressAutoHyphens/>
        <w:spacing w:after="0" w:line="360" w:lineRule="auto"/>
        <w:ind w:left="0" w:firstLine="851"/>
        <w:jc w:val="both"/>
        <w:rPr>
          <w:rFonts w:ascii="Times New Roman" w:eastAsia="Arial Unicode MS" w:hAnsi="Times New Roman"/>
          <w:color w:val="000000" w:themeColor="text1"/>
          <w:lang w:val="uk-UA"/>
        </w:rPr>
      </w:pPr>
      <w:r w:rsidRPr="006222B0">
        <w:rPr>
          <w:rFonts w:ascii="Times New Roman" w:eastAsia="Arial Unicode MS" w:hAnsi="Times New Roman"/>
          <w:color w:val="000000" w:themeColor="text1"/>
          <w:lang w:val="uk-UA"/>
        </w:rPr>
        <w:t>до точкових об’єктів – об’єкти зображення яких має розміри площі в масштабі створеної топографічної основи 1 мм</w:t>
      </w:r>
      <w:r w:rsidRPr="006222B0">
        <w:rPr>
          <w:rFonts w:ascii="Times New Roman" w:eastAsia="Arial Unicode MS" w:hAnsi="Times New Roman"/>
          <w:color w:val="000000" w:themeColor="text1"/>
          <w:vertAlign w:val="superscript"/>
          <w:lang w:val="uk-UA"/>
        </w:rPr>
        <w:t>2</w:t>
      </w:r>
      <w:r w:rsidRPr="006222B0">
        <w:rPr>
          <w:rFonts w:ascii="Times New Roman" w:eastAsia="Arial Unicode MS" w:hAnsi="Times New Roman"/>
          <w:color w:val="000000" w:themeColor="text1"/>
          <w:lang w:val="uk-UA"/>
        </w:rPr>
        <w:t xml:space="preserve"> і менше. Положенню точкового об’єкта на місцевості повинна відповідати головна точка його </w:t>
      </w:r>
      <w:proofErr w:type="spellStart"/>
      <w:r w:rsidRPr="006222B0">
        <w:rPr>
          <w:rFonts w:ascii="Times New Roman" w:eastAsia="Arial Unicode MS" w:hAnsi="Times New Roman"/>
          <w:color w:val="000000" w:themeColor="text1"/>
          <w:lang w:val="uk-UA"/>
        </w:rPr>
        <w:t>позамасштабного</w:t>
      </w:r>
      <w:proofErr w:type="spellEnd"/>
      <w:r w:rsidRPr="006222B0">
        <w:rPr>
          <w:rFonts w:ascii="Times New Roman" w:eastAsia="Arial Unicode MS" w:hAnsi="Times New Roman"/>
          <w:color w:val="000000" w:themeColor="text1"/>
          <w:lang w:val="uk-UA"/>
        </w:rPr>
        <w:t xml:space="preserve"> умовного знаку, який буде його зображувати на аналоговій або електронній карті.</w:t>
      </w:r>
    </w:p>
    <w:p w14:paraId="2E3A7A6E" w14:textId="77777777" w:rsidR="00DB2DAF" w:rsidRPr="006222B0" w:rsidRDefault="00DB2DAF" w:rsidP="00DB2DAF">
      <w:pPr>
        <w:pStyle w:val="a7"/>
        <w:numPr>
          <w:ilvl w:val="0"/>
          <w:numId w:val="4"/>
        </w:numPr>
        <w:shd w:val="clear" w:color="auto" w:fill="FFFFFF"/>
        <w:tabs>
          <w:tab w:val="left" w:pos="993"/>
        </w:tabs>
        <w:suppressAutoHyphens/>
        <w:spacing w:after="0" w:line="360" w:lineRule="auto"/>
        <w:ind w:left="0" w:firstLine="851"/>
        <w:jc w:val="both"/>
        <w:rPr>
          <w:rFonts w:ascii="Times New Roman" w:eastAsia="Arial Unicode MS" w:hAnsi="Times New Roman"/>
          <w:color w:val="000000" w:themeColor="text1"/>
          <w:lang w:val="uk-UA"/>
        </w:rPr>
      </w:pPr>
      <w:r w:rsidRPr="006222B0">
        <w:rPr>
          <w:rFonts w:ascii="Times New Roman" w:eastAsia="Arial Unicode MS" w:hAnsi="Times New Roman"/>
          <w:color w:val="000000" w:themeColor="text1"/>
          <w:lang w:val="uk-UA"/>
        </w:rPr>
        <w:t xml:space="preserve">до лінійних об’єктів – лінійно-протяжні об’єкти, зображення яких має ширину 1 мм і менше в масштабі плану. Положенню лінійного об’єкта на місцевості має відповідати осьова лінія його </w:t>
      </w:r>
      <w:proofErr w:type="spellStart"/>
      <w:r w:rsidRPr="006222B0">
        <w:rPr>
          <w:rFonts w:ascii="Times New Roman" w:eastAsia="Arial Unicode MS" w:hAnsi="Times New Roman"/>
          <w:color w:val="000000" w:themeColor="text1"/>
          <w:lang w:val="uk-UA"/>
        </w:rPr>
        <w:t>позамасштабного</w:t>
      </w:r>
      <w:proofErr w:type="spellEnd"/>
      <w:r w:rsidRPr="006222B0">
        <w:rPr>
          <w:rFonts w:ascii="Times New Roman" w:eastAsia="Arial Unicode MS" w:hAnsi="Times New Roman"/>
          <w:color w:val="000000" w:themeColor="text1"/>
          <w:lang w:val="uk-UA"/>
        </w:rPr>
        <w:t xml:space="preserve"> умовного знаку, який буде його зображувати на аналоговій або електронній карті.</w:t>
      </w:r>
    </w:p>
    <w:p w14:paraId="1477876F" w14:textId="77777777" w:rsidR="00DB2DAF" w:rsidRPr="006222B0" w:rsidRDefault="00DB2DAF" w:rsidP="00DB2DAF">
      <w:pPr>
        <w:pStyle w:val="a7"/>
        <w:numPr>
          <w:ilvl w:val="0"/>
          <w:numId w:val="4"/>
        </w:numPr>
        <w:shd w:val="clear" w:color="auto" w:fill="FFFFFF"/>
        <w:tabs>
          <w:tab w:val="left" w:pos="993"/>
        </w:tabs>
        <w:suppressAutoHyphens/>
        <w:spacing w:after="0" w:line="360" w:lineRule="auto"/>
        <w:ind w:left="0" w:firstLine="851"/>
        <w:jc w:val="both"/>
        <w:rPr>
          <w:rFonts w:ascii="Times New Roman" w:eastAsia="Arial Unicode MS" w:hAnsi="Times New Roman"/>
          <w:color w:val="000000" w:themeColor="text1"/>
          <w:lang w:val="uk-UA"/>
        </w:rPr>
      </w:pPr>
      <w:r w:rsidRPr="006222B0">
        <w:rPr>
          <w:rFonts w:ascii="Times New Roman" w:eastAsia="Arial Unicode MS" w:hAnsi="Times New Roman"/>
          <w:color w:val="000000" w:themeColor="text1"/>
          <w:lang w:val="uk-UA"/>
        </w:rPr>
        <w:t>до площинних об’єктів – об’єкти, зображення яких має площу більшу 1 мм</w:t>
      </w:r>
      <w:r w:rsidRPr="006222B0">
        <w:rPr>
          <w:rFonts w:ascii="Times New Roman" w:eastAsia="Arial Unicode MS" w:hAnsi="Times New Roman"/>
          <w:color w:val="000000" w:themeColor="text1"/>
          <w:vertAlign w:val="superscript"/>
          <w:lang w:val="uk-UA"/>
        </w:rPr>
        <w:t>2</w:t>
      </w:r>
      <w:r w:rsidRPr="006222B0">
        <w:rPr>
          <w:rFonts w:ascii="Times New Roman" w:eastAsia="Arial Unicode MS" w:hAnsi="Times New Roman"/>
          <w:color w:val="000000" w:themeColor="text1"/>
          <w:lang w:val="uk-UA"/>
        </w:rPr>
        <w:t xml:space="preserve"> в масштабі плану.</w:t>
      </w:r>
    </w:p>
    <w:p w14:paraId="48936D03"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lastRenderedPageBreak/>
        <w:t>В процесі цифрового перетворення математичних елементів та елементів планово-висотної основи необхідно відобразити усі пункти планової та висотної основи (астрономічної, геодезичної, зйомочної та нівелірної мереж), які мають підписи відміток висот.</w:t>
      </w:r>
    </w:p>
    <w:p w14:paraId="5AC9F510"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 xml:space="preserve">В процесі цифрового представлення рельєфу суші відповідний набір повинен забезпечити відображення усіх горизонталей у замкненому вигляді у поєднанні зі спрощеними умовними знаками обривів, скель, ярів, вимоїн, зсувів, сухих </w:t>
      </w:r>
      <w:proofErr w:type="spellStart"/>
      <w:r w:rsidRPr="006222B0">
        <w:rPr>
          <w:rFonts w:eastAsia="Arial Unicode MS"/>
          <w:iCs/>
          <w:color w:val="000000" w:themeColor="text1"/>
        </w:rPr>
        <w:t>русел</w:t>
      </w:r>
      <w:proofErr w:type="spellEnd"/>
      <w:r w:rsidRPr="006222B0">
        <w:rPr>
          <w:rFonts w:eastAsia="Arial Unicode MS"/>
          <w:iCs/>
          <w:color w:val="000000" w:themeColor="text1"/>
        </w:rPr>
        <w:t>, карстових воронок тощо.</w:t>
      </w:r>
    </w:p>
    <w:p w14:paraId="10CB5303"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 xml:space="preserve">В процесі цифрового представлення об’єктів гідрографії та гідрографічних споруд до обов’язкового цифрового набору необхідно віднести водойми (моря, озера, водосховища тощо), водотоки (ріки, канали, струмки, канави тощо), об’єкти прибережної смуги (берегові обмілини і мілини, береги обривисті тощо), об’єкти навігаційної небезпеки (рифи, </w:t>
      </w:r>
      <w:proofErr w:type="spellStart"/>
      <w:r w:rsidRPr="006222B0">
        <w:rPr>
          <w:rFonts w:eastAsia="Arial Unicode MS"/>
          <w:iCs/>
          <w:color w:val="000000" w:themeColor="text1"/>
        </w:rPr>
        <w:t>камені</w:t>
      </w:r>
      <w:proofErr w:type="spellEnd"/>
      <w:r w:rsidRPr="006222B0">
        <w:rPr>
          <w:rFonts w:eastAsia="Arial Unicode MS"/>
          <w:iCs/>
          <w:color w:val="000000" w:themeColor="text1"/>
        </w:rPr>
        <w:t>, скелі тощо), характеристики гідрографії, що виділяються як самостійні об’єкти (</w:t>
      </w:r>
      <w:proofErr w:type="spellStart"/>
      <w:r w:rsidRPr="006222B0">
        <w:rPr>
          <w:rFonts w:eastAsia="Arial Unicode MS"/>
          <w:iCs/>
          <w:color w:val="000000" w:themeColor="text1"/>
        </w:rPr>
        <w:t>урізи</w:t>
      </w:r>
      <w:proofErr w:type="spellEnd"/>
      <w:r w:rsidRPr="006222B0">
        <w:rPr>
          <w:rFonts w:eastAsia="Arial Unicode MS"/>
          <w:iCs/>
          <w:color w:val="000000" w:themeColor="text1"/>
        </w:rPr>
        <w:t xml:space="preserve"> води, напрямки течії тощо), джерела води та гідротехнічні споруди (греблі, шлюзи, портові і причальні споруди, водопровідні та водорозподільні споруди тощо).</w:t>
      </w:r>
    </w:p>
    <w:p w14:paraId="633C58A7"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В процесі цифрового представлення об’єктів населених пунктів сформувати цифрові масиви населених пунктів усіх типів, а також їх окремі будівлі та елементи внутрішньої структури у відповідності до вимог нормативних документів зазначеного масштабу.</w:t>
      </w:r>
    </w:p>
    <w:p w14:paraId="1D21F236"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 xml:space="preserve">Технічні вимоги щодо застосування електронної бібліотеки умовних знаків для технологічного відображення просторових даних на стадії виконання робіт не встановлюються, але рекомендується використовувати набір зручних для читання спрощених умовних знаків. </w:t>
      </w:r>
    </w:p>
    <w:p w14:paraId="3A55B88A" w14:textId="77777777" w:rsidR="00DB2DAF" w:rsidRPr="006222B0" w:rsidRDefault="00DB2DAF" w:rsidP="00DB2DA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При формуванні електронного зображення або підготовки до друку векторних або аналогових варіантів цифрової топографічної основи необхідно використовувати програмні засоби базової геоінформаційної системи для побудови та використання бібліотек встановлених умовних знаків для відповідних масштабів, що в свою чергу забезпечить відображення усіх сутностей відповідних об’єктів, які мають топографічні та додаткові до них коди.</w:t>
      </w:r>
    </w:p>
    <w:p w14:paraId="4F617BB0" w14:textId="5409EED2" w:rsidR="00DB2DAF" w:rsidRPr="006222B0" w:rsidRDefault="00DB2DAF" w:rsidP="00BF648F">
      <w:pPr>
        <w:shd w:val="clear" w:color="auto" w:fill="FFFFFF"/>
        <w:suppressAutoHyphens/>
        <w:spacing w:line="360" w:lineRule="auto"/>
        <w:ind w:firstLine="851"/>
        <w:jc w:val="both"/>
        <w:rPr>
          <w:rFonts w:eastAsia="Arial Unicode MS"/>
          <w:iCs/>
          <w:color w:val="000000" w:themeColor="text1"/>
        </w:rPr>
      </w:pPr>
      <w:r w:rsidRPr="006222B0">
        <w:rPr>
          <w:rFonts w:eastAsia="Arial Unicode MS"/>
          <w:iCs/>
          <w:color w:val="000000" w:themeColor="text1"/>
        </w:rPr>
        <w:t xml:space="preserve">Семантична інформація цифрової топографічної основи повинна заноситись в єдиній кодовій сторінці. Відповідно зазначена кодова сторінка повинна містити в собі повний набір символів української абетки та символів ASCII. </w:t>
      </w:r>
    </w:p>
    <w:p w14:paraId="69D2EE65" w14:textId="77777777" w:rsidR="00DB2DAF" w:rsidRPr="006222B0" w:rsidRDefault="00DB2DAF" w:rsidP="00BF648F">
      <w:pPr>
        <w:shd w:val="clear" w:color="auto" w:fill="FFFFFF"/>
        <w:suppressAutoHyphens/>
        <w:spacing w:line="360" w:lineRule="auto"/>
        <w:jc w:val="both"/>
        <w:rPr>
          <w:rFonts w:eastAsia="Arial Unicode MS"/>
          <w:color w:val="000000" w:themeColor="text1"/>
        </w:rPr>
      </w:pPr>
      <w:r w:rsidRPr="006222B0">
        <w:rPr>
          <w:rFonts w:eastAsia="Arial Unicode MS"/>
          <w:color w:val="000000" w:themeColor="text1"/>
          <w:bdr w:val="none" w:sz="0" w:space="0" w:color="auto" w:frame="1"/>
          <w:lang w:eastAsia="en-US"/>
        </w:rPr>
        <w:t>15. Вимоги до виконавців робіт/надавачів послуг:</w:t>
      </w:r>
    </w:p>
    <w:p w14:paraId="006241ED" w14:textId="1C1BCD3A" w:rsidR="00DB2DAF" w:rsidRPr="006222B0" w:rsidRDefault="00DB2DAF" w:rsidP="00BF648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В процесі планування та виконання робіт зі створення планово-картографічних матеріалів (топографічних планів М 1:2000 та М 1:10000) у кожному окремому технологічному процесі обов'язкова наявність сертифікованого інженера-геодезиста, який підтверджується наявним діючим сертифікатом інженера-геодезиста.</w:t>
      </w:r>
      <w:bookmarkStart w:id="7" w:name="bookmark13"/>
      <w:bookmarkEnd w:id="7"/>
    </w:p>
    <w:p w14:paraId="5487BEB2" w14:textId="77777777" w:rsidR="00DB2DAF" w:rsidRPr="006222B0" w:rsidRDefault="00DB2DAF" w:rsidP="00BF648F">
      <w:pPr>
        <w:shd w:val="clear" w:color="auto" w:fill="FFFFFF"/>
        <w:suppressAutoHyphens/>
        <w:spacing w:line="360" w:lineRule="auto"/>
        <w:jc w:val="both"/>
        <w:rPr>
          <w:rFonts w:eastAsia="Arial Unicode MS"/>
          <w:color w:val="000000" w:themeColor="text1"/>
        </w:rPr>
      </w:pPr>
      <w:r w:rsidRPr="006222B0">
        <w:rPr>
          <w:rFonts w:eastAsia="Arial Unicode MS"/>
          <w:color w:val="000000" w:themeColor="text1"/>
          <w:bdr w:val="none" w:sz="0" w:space="0" w:color="auto" w:frame="1"/>
          <w:lang w:eastAsia="en-US"/>
        </w:rPr>
        <w:t>16. Вимоги щодо представлення результатів та приймання робіт (послуг).</w:t>
      </w:r>
    </w:p>
    <w:p w14:paraId="76AB82D6"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lastRenderedPageBreak/>
        <w:t>Етапи та терміни виконання робіт/надання послуг визначаються календарним планом, який є складовою частиною договору між замовником та виконавцем. Результати робіт (послуг) передаються Замовнику у термін, визначений календарним планом.</w:t>
      </w:r>
    </w:p>
    <w:p w14:paraId="2CC7419B"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Приймання результатів робіт (послуг) здійснюється в установленому порядку у відповідності до вимог нормативних документів зі складанням відповідного акту.</w:t>
      </w:r>
    </w:p>
    <w:p w14:paraId="732CA681"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Замовник перевіряє хід і якість робіт (послуг) у відповідності до чинного законодавства та укладеного договору між замовником та виконавцем.</w:t>
      </w:r>
    </w:p>
    <w:p w14:paraId="00FFF53D" w14:textId="1090E4A9" w:rsidR="00DB2DAF" w:rsidRPr="006222B0" w:rsidRDefault="00DB2DAF" w:rsidP="00BF648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Результати виконаних робіт/наданих послуг замовнику передаються в друкованому та електронному вигляді.</w:t>
      </w:r>
      <w:bookmarkStart w:id="8" w:name="bookmark14"/>
      <w:bookmarkEnd w:id="8"/>
    </w:p>
    <w:p w14:paraId="766FE48C" w14:textId="77777777" w:rsidR="00DB2DAF" w:rsidRPr="006222B0" w:rsidRDefault="00DB2DAF" w:rsidP="00BF648F">
      <w:pPr>
        <w:shd w:val="clear" w:color="auto" w:fill="FFFFFF"/>
        <w:suppressAutoHyphens/>
        <w:spacing w:line="360" w:lineRule="auto"/>
        <w:jc w:val="both"/>
        <w:rPr>
          <w:rFonts w:eastAsia="Arial Unicode MS"/>
          <w:color w:val="000000" w:themeColor="text1"/>
          <w:bdr w:val="none" w:sz="0" w:space="0" w:color="auto" w:frame="1"/>
          <w:lang w:eastAsia="en-US"/>
        </w:rPr>
      </w:pPr>
      <w:r w:rsidRPr="006222B0">
        <w:rPr>
          <w:rFonts w:eastAsia="Arial Unicode MS"/>
          <w:color w:val="000000" w:themeColor="text1"/>
          <w:bdr w:val="none" w:sz="0" w:space="0" w:color="auto" w:frame="1"/>
          <w:lang w:eastAsia="en-US"/>
        </w:rPr>
        <w:t>17. Вимоги до друкованих матеріалів, які передаються замовникові за результатами топографічного знімання М 1:2 000 та М 1:10 000</w:t>
      </w:r>
    </w:p>
    <w:p w14:paraId="3D9FC253"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Технічний звіт про комплекс топографо-геодезичних робіт М 1:2 000 - 2 прим.</w:t>
      </w:r>
    </w:p>
    <w:p w14:paraId="34EECC16"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Технічний звіт про комплекс топографо-геодезичних робіт М 1:10 000 - 2 прим.</w:t>
      </w:r>
    </w:p>
    <w:p w14:paraId="48182AFA"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Каталоги координат пунктів мережі планово-висотної основи, які були використані в процесі виконання робіт - 2 прим.</w:t>
      </w:r>
    </w:p>
    <w:p w14:paraId="6235A17E"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Планшети у кольоровому вигляді, в нарізці номенклатурних аркушів М 1:2 000 в місцевій системі координат МСК-14 на частину території під виготовлення топографічної основи в М 1:2 000 – 1 прим.</w:t>
      </w:r>
      <w:bookmarkStart w:id="9" w:name="bookmark15"/>
      <w:bookmarkEnd w:id="9"/>
    </w:p>
    <w:p w14:paraId="02B85EEC" w14:textId="54C48474" w:rsidR="00DB2DAF" w:rsidRPr="006222B0" w:rsidRDefault="00DB2DAF" w:rsidP="00BF648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Планшети у кольоровому вигляді, в нарізці номенклатурних аркушів М 1:10 000 в місцевій системі координат МСК-14 на частину території під виготовлення топографічної основи в М 1:10 000 – 1 прим.</w:t>
      </w:r>
    </w:p>
    <w:p w14:paraId="761E290C" w14:textId="77777777" w:rsidR="00DB2DAF" w:rsidRPr="006222B0" w:rsidRDefault="00DB2DAF" w:rsidP="00BF648F">
      <w:pPr>
        <w:shd w:val="clear" w:color="auto" w:fill="FFFFFF"/>
        <w:suppressAutoHyphens/>
        <w:spacing w:line="360" w:lineRule="auto"/>
        <w:jc w:val="both"/>
        <w:rPr>
          <w:rFonts w:eastAsia="Arial Unicode MS"/>
          <w:color w:val="000000" w:themeColor="text1"/>
        </w:rPr>
      </w:pPr>
      <w:r w:rsidRPr="006222B0">
        <w:rPr>
          <w:rFonts w:eastAsia="Arial Unicode MS"/>
          <w:color w:val="000000" w:themeColor="text1"/>
          <w:bdr w:val="none" w:sz="0" w:space="0" w:color="auto" w:frame="1"/>
          <w:lang w:eastAsia="en-US"/>
        </w:rPr>
        <w:t>18. Вимоги до даних, які передаються замовникові за результатами топографічного знімання М 1:2 000 та М 1:10 000 у цифровій формі</w:t>
      </w:r>
    </w:p>
    <w:p w14:paraId="7E199CBB"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Матеріали передаються у вигляді електронних файлів на магнітних (цифрових) носіях.</w:t>
      </w:r>
    </w:p>
    <w:p w14:paraId="379EADF1"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proofErr w:type="spellStart"/>
      <w:r w:rsidRPr="006222B0">
        <w:rPr>
          <w:rFonts w:eastAsia="Arial Unicode MS"/>
          <w:color w:val="000000" w:themeColor="text1"/>
        </w:rPr>
        <w:t>Геопросторові</w:t>
      </w:r>
      <w:proofErr w:type="spellEnd"/>
      <w:r w:rsidRPr="006222B0">
        <w:rPr>
          <w:rFonts w:eastAsia="Arial Unicode MS"/>
          <w:color w:val="000000" w:themeColor="text1"/>
        </w:rPr>
        <w:t xml:space="preserve"> дані передаються у вигляді електронних файлів:</w:t>
      </w:r>
    </w:p>
    <w:p w14:paraId="5D83C1B4" w14:textId="77777777" w:rsidR="00DB2DAF" w:rsidRPr="006222B0" w:rsidRDefault="00DB2DAF" w:rsidP="00DB2DAF">
      <w:pPr>
        <w:numPr>
          <w:ilvl w:val="0"/>
          <w:numId w:val="5"/>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 xml:space="preserve">у векторному поданні у файловій базі даних </w:t>
      </w:r>
      <w:proofErr w:type="spellStart"/>
      <w:r w:rsidRPr="006222B0">
        <w:rPr>
          <w:rFonts w:eastAsia="Arial Unicode MS"/>
          <w:color w:val="000000" w:themeColor="text1"/>
        </w:rPr>
        <w:t>ArcGIS</w:t>
      </w:r>
      <w:proofErr w:type="spellEnd"/>
      <w:r w:rsidRPr="006222B0">
        <w:rPr>
          <w:rFonts w:eastAsia="Arial Unicode MS"/>
          <w:color w:val="000000" w:themeColor="text1"/>
        </w:rPr>
        <w:t xml:space="preserve"> - цифрові векторні набори </w:t>
      </w:r>
      <w:proofErr w:type="spellStart"/>
      <w:r w:rsidRPr="006222B0">
        <w:rPr>
          <w:rFonts w:eastAsia="Arial Unicode MS"/>
          <w:color w:val="000000" w:themeColor="text1"/>
        </w:rPr>
        <w:t>геопросторових</w:t>
      </w:r>
      <w:proofErr w:type="spellEnd"/>
      <w:r w:rsidRPr="006222B0">
        <w:rPr>
          <w:rFonts w:eastAsia="Arial Unicode MS"/>
          <w:color w:val="000000" w:themeColor="text1"/>
        </w:rPr>
        <w:t xml:space="preserve"> даних у форматі *.</w:t>
      </w:r>
      <w:proofErr w:type="spellStart"/>
      <w:r w:rsidRPr="006222B0">
        <w:rPr>
          <w:rFonts w:eastAsia="Arial Unicode MS"/>
          <w:color w:val="000000" w:themeColor="text1"/>
        </w:rPr>
        <w:t>gdb</w:t>
      </w:r>
      <w:proofErr w:type="spellEnd"/>
      <w:r w:rsidRPr="006222B0">
        <w:rPr>
          <w:rFonts w:eastAsia="Arial Unicode MS"/>
          <w:color w:val="000000" w:themeColor="text1"/>
        </w:rPr>
        <w:t xml:space="preserve"> у місцевій системі координат МСК-14, з документами карт (креслень) у форматі *.</w:t>
      </w:r>
      <w:proofErr w:type="spellStart"/>
      <w:r w:rsidRPr="006222B0">
        <w:rPr>
          <w:rFonts w:eastAsia="Arial Unicode MS"/>
          <w:color w:val="000000" w:themeColor="text1"/>
        </w:rPr>
        <w:t>mxd</w:t>
      </w:r>
      <w:proofErr w:type="spellEnd"/>
      <w:r w:rsidRPr="006222B0">
        <w:rPr>
          <w:rFonts w:eastAsia="Arial Unicode MS"/>
          <w:color w:val="000000" w:themeColor="text1"/>
        </w:rPr>
        <w:t xml:space="preserve"> на частину території під виготовлення топографічної основи в М 1:2 000;</w:t>
      </w:r>
    </w:p>
    <w:p w14:paraId="22AAF75A" w14:textId="77777777" w:rsidR="00DB2DAF" w:rsidRPr="006222B0" w:rsidRDefault="00DB2DAF" w:rsidP="00DB2DAF">
      <w:pPr>
        <w:numPr>
          <w:ilvl w:val="0"/>
          <w:numId w:val="5"/>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 xml:space="preserve">у векторному поданні у файловій базі даних </w:t>
      </w:r>
      <w:proofErr w:type="spellStart"/>
      <w:r w:rsidRPr="006222B0">
        <w:rPr>
          <w:rFonts w:eastAsia="Arial Unicode MS"/>
          <w:color w:val="000000" w:themeColor="text1"/>
        </w:rPr>
        <w:t>ArcGIS</w:t>
      </w:r>
      <w:proofErr w:type="spellEnd"/>
      <w:r w:rsidRPr="006222B0">
        <w:rPr>
          <w:rFonts w:eastAsia="Arial Unicode MS"/>
          <w:color w:val="000000" w:themeColor="text1"/>
        </w:rPr>
        <w:t xml:space="preserve"> - цифрові векторні набори </w:t>
      </w:r>
      <w:proofErr w:type="spellStart"/>
      <w:r w:rsidRPr="006222B0">
        <w:rPr>
          <w:rFonts w:eastAsia="Arial Unicode MS"/>
          <w:color w:val="000000" w:themeColor="text1"/>
        </w:rPr>
        <w:t>геопросторових</w:t>
      </w:r>
      <w:proofErr w:type="spellEnd"/>
      <w:r w:rsidRPr="006222B0">
        <w:rPr>
          <w:rFonts w:eastAsia="Arial Unicode MS"/>
          <w:color w:val="000000" w:themeColor="text1"/>
        </w:rPr>
        <w:t xml:space="preserve"> даних у форматі *.</w:t>
      </w:r>
      <w:proofErr w:type="spellStart"/>
      <w:r w:rsidRPr="006222B0">
        <w:rPr>
          <w:rFonts w:eastAsia="Arial Unicode MS"/>
          <w:color w:val="000000" w:themeColor="text1"/>
        </w:rPr>
        <w:t>gdb</w:t>
      </w:r>
      <w:proofErr w:type="spellEnd"/>
      <w:r w:rsidRPr="006222B0">
        <w:rPr>
          <w:rFonts w:eastAsia="Arial Unicode MS"/>
          <w:color w:val="000000" w:themeColor="text1"/>
        </w:rPr>
        <w:t xml:space="preserve"> у місцевій системі координат МСК-14, з документами карт (креслень) у форматі *.</w:t>
      </w:r>
      <w:proofErr w:type="spellStart"/>
      <w:r w:rsidRPr="006222B0">
        <w:rPr>
          <w:rFonts w:eastAsia="Arial Unicode MS"/>
          <w:color w:val="000000" w:themeColor="text1"/>
        </w:rPr>
        <w:t>mxd</w:t>
      </w:r>
      <w:proofErr w:type="spellEnd"/>
      <w:r w:rsidRPr="006222B0">
        <w:rPr>
          <w:rFonts w:eastAsia="Arial Unicode MS"/>
          <w:color w:val="000000" w:themeColor="text1"/>
        </w:rPr>
        <w:t xml:space="preserve"> на частину території під виготовлення топографічної основи в М 1:10 000;</w:t>
      </w:r>
    </w:p>
    <w:p w14:paraId="13DFECD3" w14:textId="77777777" w:rsidR="00DB2DAF" w:rsidRPr="006222B0" w:rsidRDefault="00DB2DAF" w:rsidP="00DB2DAF">
      <w:pPr>
        <w:numPr>
          <w:ilvl w:val="0"/>
          <w:numId w:val="5"/>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у векторному форматі *.</w:t>
      </w:r>
      <w:proofErr w:type="spellStart"/>
      <w:r w:rsidRPr="006222B0">
        <w:rPr>
          <w:rFonts w:eastAsia="Arial Unicode MS"/>
          <w:color w:val="000000" w:themeColor="text1"/>
        </w:rPr>
        <w:t>dmf</w:t>
      </w:r>
      <w:proofErr w:type="spellEnd"/>
      <w:r w:rsidRPr="006222B0">
        <w:rPr>
          <w:rFonts w:eastAsia="Arial Unicode MS"/>
          <w:color w:val="000000" w:themeColor="text1"/>
        </w:rPr>
        <w:t>, *.</w:t>
      </w:r>
      <w:proofErr w:type="spellStart"/>
      <w:r w:rsidRPr="006222B0">
        <w:rPr>
          <w:rFonts w:eastAsia="Arial Unicode MS"/>
          <w:color w:val="000000" w:themeColor="text1"/>
        </w:rPr>
        <w:t>dwg</w:t>
      </w:r>
      <w:proofErr w:type="spellEnd"/>
      <w:r w:rsidRPr="006222B0">
        <w:rPr>
          <w:rFonts w:eastAsia="Arial Unicode MS"/>
          <w:color w:val="000000" w:themeColor="text1"/>
        </w:rPr>
        <w:t>, *.</w:t>
      </w:r>
      <w:proofErr w:type="spellStart"/>
      <w:r w:rsidRPr="006222B0">
        <w:rPr>
          <w:rFonts w:eastAsia="Arial Unicode MS"/>
          <w:color w:val="000000" w:themeColor="text1"/>
        </w:rPr>
        <w:t>shp</w:t>
      </w:r>
      <w:proofErr w:type="spellEnd"/>
      <w:r w:rsidRPr="006222B0">
        <w:rPr>
          <w:rFonts w:eastAsia="Arial Unicode MS"/>
          <w:color w:val="000000" w:themeColor="text1"/>
        </w:rPr>
        <w:t xml:space="preserve"> у місцевій системі координат МСК-14 в М 1:2 000 на частину території під виготовлення топографічної основи в М 1:2 000;</w:t>
      </w:r>
    </w:p>
    <w:p w14:paraId="108D05D0" w14:textId="77777777" w:rsidR="00DB2DAF" w:rsidRPr="006222B0" w:rsidRDefault="00DB2DAF" w:rsidP="00DB2DAF">
      <w:pPr>
        <w:numPr>
          <w:ilvl w:val="0"/>
          <w:numId w:val="5"/>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у векторному форматі *.</w:t>
      </w:r>
      <w:proofErr w:type="spellStart"/>
      <w:r w:rsidRPr="006222B0">
        <w:rPr>
          <w:rFonts w:eastAsia="Arial Unicode MS"/>
          <w:color w:val="000000" w:themeColor="text1"/>
        </w:rPr>
        <w:t>dmf</w:t>
      </w:r>
      <w:proofErr w:type="spellEnd"/>
      <w:r w:rsidRPr="006222B0">
        <w:rPr>
          <w:rFonts w:eastAsia="Arial Unicode MS"/>
          <w:color w:val="000000" w:themeColor="text1"/>
        </w:rPr>
        <w:t>, *.</w:t>
      </w:r>
      <w:proofErr w:type="spellStart"/>
      <w:r w:rsidRPr="006222B0">
        <w:rPr>
          <w:rFonts w:eastAsia="Arial Unicode MS"/>
          <w:color w:val="000000" w:themeColor="text1"/>
        </w:rPr>
        <w:t>dwg</w:t>
      </w:r>
      <w:proofErr w:type="spellEnd"/>
      <w:r w:rsidRPr="006222B0">
        <w:rPr>
          <w:rFonts w:eastAsia="Arial Unicode MS"/>
          <w:color w:val="000000" w:themeColor="text1"/>
        </w:rPr>
        <w:t>, *.</w:t>
      </w:r>
      <w:proofErr w:type="spellStart"/>
      <w:r w:rsidRPr="006222B0">
        <w:rPr>
          <w:rFonts w:eastAsia="Arial Unicode MS"/>
          <w:color w:val="000000" w:themeColor="text1"/>
        </w:rPr>
        <w:t>shp</w:t>
      </w:r>
      <w:proofErr w:type="spellEnd"/>
      <w:r w:rsidRPr="006222B0">
        <w:rPr>
          <w:rFonts w:eastAsia="Arial Unicode MS"/>
          <w:color w:val="000000" w:themeColor="text1"/>
        </w:rPr>
        <w:t xml:space="preserve"> у місцевій системі координат МСК-14 в М 1:10 000 на частину території під виготовлення топографічної основи в М 1:10 000;</w:t>
      </w:r>
    </w:p>
    <w:p w14:paraId="0D24C805" w14:textId="77777777" w:rsidR="00DB2DAF" w:rsidRPr="006222B0" w:rsidRDefault="00DB2DAF" w:rsidP="00DB2DAF">
      <w:pPr>
        <w:numPr>
          <w:ilvl w:val="0"/>
          <w:numId w:val="5"/>
        </w:numPr>
        <w:shd w:val="clear" w:color="auto" w:fill="FFFFFF"/>
        <w:tabs>
          <w:tab w:val="left" w:pos="993"/>
        </w:tabs>
        <w:suppressAutoHyphens/>
        <w:spacing w:line="360" w:lineRule="auto"/>
        <w:jc w:val="both"/>
        <w:rPr>
          <w:color w:val="000000" w:themeColor="text1"/>
        </w:rPr>
      </w:pPr>
      <w:r w:rsidRPr="006222B0">
        <w:rPr>
          <w:rFonts w:eastAsia="Arial Unicode MS"/>
          <w:iCs/>
          <w:color w:val="000000" w:themeColor="text1"/>
          <w:bdr w:val="none" w:sz="0" w:space="0" w:color="auto" w:frame="1"/>
          <w:lang w:eastAsia="en-US"/>
        </w:rPr>
        <w:lastRenderedPageBreak/>
        <w:t>цифрових масивів даних (</w:t>
      </w:r>
      <w:proofErr w:type="spellStart"/>
      <w:r w:rsidRPr="006222B0">
        <w:rPr>
          <w:color w:val="000000" w:themeColor="text1"/>
        </w:rPr>
        <w:t>аерофотоабрисів</w:t>
      </w:r>
      <w:proofErr w:type="spellEnd"/>
      <w:r w:rsidRPr="006222B0">
        <w:rPr>
          <w:color w:val="000000" w:themeColor="text1"/>
        </w:rPr>
        <w:t>)  у форматі </w:t>
      </w:r>
      <w:r w:rsidRPr="006222B0">
        <w:rPr>
          <w:rFonts w:eastAsia="Arial Unicode MS"/>
          <w:color w:val="000000" w:themeColor="text1"/>
        </w:rPr>
        <w:t>*.</w:t>
      </w:r>
      <w:proofErr w:type="spellStart"/>
      <w:r w:rsidRPr="006222B0">
        <w:rPr>
          <w:rFonts w:eastAsia="Arial Unicode MS"/>
          <w:color w:val="000000" w:themeColor="text1"/>
        </w:rPr>
        <w:t>tiff</w:t>
      </w:r>
      <w:proofErr w:type="spellEnd"/>
      <w:r w:rsidRPr="006222B0">
        <w:rPr>
          <w:color w:val="000000" w:themeColor="text1"/>
        </w:rPr>
        <w:t>;</w:t>
      </w:r>
    </w:p>
    <w:p w14:paraId="571A17EB" w14:textId="77777777" w:rsidR="00DB2DAF" w:rsidRPr="006222B0" w:rsidRDefault="00DB2DAF" w:rsidP="00DB2DAF">
      <w:pPr>
        <w:numPr>
          <w:ilvl w:val="0"/>
          <w:numId w:val="5"/>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документів плану (планшетів) М 1:2 000 у форматі *.</w:t>
      </w:r>
      <w:proofErr w:type="spellStart"/>
      <w:r w:rsidRPr="006222B0">
        <w:rPr>
          <w:rFonts w:eastAsia="Arial Unicode MS"/>
          <w:color w:val="000000" w:themeColor="text1"/>
        </w:rPr>
        <w:t>pdf</w:t>
      </w:r>
      <w:proofErr w:type="spellEnd"/>
      <w:r w:rsidRPr="006222B0">
        <w:rPr>
          <w:rFonts w:eastAsia="Arial Unicode MS"/>
          <w:color w:val="000000" w:themeColor="text1"/>
        </w:rPr>
        <w:t xml:space="preserve"> на частину території під виготовлення топографічної основи в М 1:2 000;</w:t>
      </w:r>
    </w:p>
    <w:p w14:paraId="1F1483BD" w14:textId="77777777" w:rsidR="00DB2DAF" w:rsidRPr="006222B0" w:rsidRDefault="00DB2DAF" w:rsidP="00DB2DAF">
      <w:pPr>
        <w:numPr>
          <w:ilvl w:val="0"/>
          <w:numId w:val="5"/>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документів плану (планшетів) М 1:2 000 у форматі *.</w:t>
      </w:r>
      <w:proofErr w:type="spellStart"/>
      <w:r w:rsidRPr="006222B0">
        <w:rPr>
          <w:rFonts w:eastAsia="Arial Unicode MS"/>
          <w:color w:val="000000" w:themeColor="text1"/>
        </w:rPr>
        <w:t>jpg</w:t>
      </w:r>
      <w:proofErr w:type="spellEnd"/>
      <w:r w:rsidRPr="006222B0">
        <w:rPr>
          <w:rFonts w:eastAsia="Arial Unicode MS"/>
          <w:color w:val="000000" w:themeColor="text1"/>
        </w:rPr>
        <w:t xml:space="preserve"> на частину території під виготовлення топографічної основи в М 1:2 000;</w:t>
      </w:r>
    </w:p>
    <w:p w14:paraId="710EBCAE" w14:textId="77777777" w:rsidR="00DB2DAF" w:rsidRPr="006222B0" w:rsidRDefault="00DB2DAF" w:rsidP="00DB2DAF">
      <w:pPr>
        <w:numPr>
          <w:ilvl w:val="0"/>
          <w:numId w:val="5"/>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документів плану (планшетів) М 1:10 000 у форматі *.</w:t>
      </w:r>
      <w:proofErr w:type="spellStart"/>
      <w:r w:rsidRPr="006222B0">
        <w:rPr>
          <w:rFonts w:eastAsia="Arial Unicode MS"/>
          <w:color w:val="000000" w:themeColor="text1"/>
        </w:rPr>
        <w:t>pdf</w:t>
      </w:r>
      <w:proofErr w:type="spellEnd"/>
      <w:r w:rsidRPr="006222B0">
        <w:rPr>
          <w:rFonts w:eastAsia="Arial Unicode MS"/>
          <w:color w:val="000000" w:themeColor="text1"/>
        </w:rPr>
        <w:t xml:space="preserve"> на частину території під виготовлення топографічної основи в М 1:10 000;</w:t>
      </w:r>
    </w:p>
    <w:p w14:paraId="5D6942F0" w14:textId="77777777" w:rsidR="00DB2DAF" w:rsidRPr="006222B0" w:rsidRDefault="00DB2DAF" w:rsidP="00DB2DAF">
      <w:pPr>
        <w:numPr>
          <w:ilvl w:val="0"/>
          <w:numId w:val="5"/>
        </w:numPr>
        <w:shd w:val="clear" w:color="auto" w:fill="FFFFFF"/>
        <w:tabs>
          <w:tab w:val="left" w:pos="993"/>
        </w:tabs>
        <w:suppressAutoHyphens/>
        <w:spacing w:line="360" w:lineRule="auto"/>
        <w:jc w:val="both"/>
        <w:rPr>
          <w:rFonts w:eastAsia="Arial Unicode MS"/>
          <w:color w:val="000000" w:themeColor="text1"/>
        </w:rPr>
      </w:pPr>
      <w:r w:rsidRPr="006222B0">
        <w:rPr>
          <w:rFonts w:eastAsia="Arial Unicode MS"/>
          <w:color w:val="000000" w:themeColor="text1"/>
        </w:rPr>
        <w:t>документів плану (планшетів) М 1:10 000 у форматі *.</w:t>
      </w:r>
      <w:proofErr w:type="spellStart"/>
      <w:r w:rsidRPr="006222B0">
        <w:rPr>
          <w:rFonts w:eastAsia="Arial Unicode MS"/>
          <w:color w:val="000000" w:themeColor="text1"/>
        </w:rPr>
        <w:t>jpg</w:t>
      </w:r>
      <w:proofErr w:type="spellEnd"/>
      <w:r w:rsidRPr="006222B0">
        <w:rPr>
          <w:rFonts w:eastAsia="Arial Unicode MS"/>
          <w:color w:val="000000" w:themeColor="text1"/>
        </w:rPr>
        <w:t xml:space="preserve"> на частину території під виготовлення топографічної основи в М 1:10 000.</w:t>
      </w:r>
    </w:p>
    <w:p w14:paraId="078B7A3A" w14:textId="4300C86D" w:rsidR="00DB2DAF" w:rsidRPr="006222B0" w:rsidRDefault="00DB2DAF" w:rsidP="00BF648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Текстові матеріали передаються у формі цифрових файлів структурованих документів у форматі *.</w:t>
      </w:r>
      <w:proofErr w:type="spellStart"/>
      <w:r w:rsidRPr="006222B0">
        <w:rPr>
          <w:rFonts w:eastAsia="Arial Unicode MS"/>
          <w:color w:val="000000" w:themeColor="text1"/>
        </w:rPr>
        <w:t>pdf</w:t>
      </w:r>
      <w:proofErr w:type="spellEnd"/>
      <w:r w:rsidRPr="006222B0">
        <w:rPr>
          <w:rFonts w:eastAsia="Arial Unicode MS"/>
          <w:color w:val="000000" w:themeColor="text1"/>
        </w:rPr>
        <w:t>., у форматі *.</w:t>
      </w:r>
      <w:proofErr w:type="spellStart"/>
      <w:r w:rsidRPr="006222B0">
        <w:rPr>
          <w:rFonts w:eastAsia="Arial Unicode MS"/>
          <w:color w:val="000000" w:themeColor="text1"/>
        </w:rPr>
        <w:t>doc</w:t>
      </w:r>
      <w:proofErr w:type="spellEnd"/>
      <w:r w:rsidRPr="006222B0">
        <w:rPr>
          <w:rFonts w:eastAsia="Arial Unicode MS"/>
          <w:color w:val="000000" w:themeColor="text1"/>
        </w:rPr>
        <w:t>, ·каталоги координат пунктів мережі планово-висотної основи у форматі *.</w:t>
      </w:r>
      <w:proofErr w:type="spellStart"/>
      <w:r w:rsidRPr="006222B0">
        <w:rPr>
          <w:rFonts w:eastAsia="Arial Unicode MS"/>
          <w:color w:val="000000" w:themeColor="text1"/>
        </w:rPr>
        <w:t>xlsx</w:t>
      </w:r>
      <w:proofErr w:type="spellEnd"/>
    </w:p>
    <w:p w14:paraId="084E81D0" w14:textId="77777777" w:rsidR="00DB2DAF" w:rsidRPr="006222B0" w:rsidRDefault="00DB2DAF" w:rsidP="00A86370">
      <w:pPr>
        <w:pStyle w:val="a3"/>
        <w:jc w:val="center"/>
        <w:rPr>
          <w:rFonts w:ascii="Times New Roman" w:hAnsi="Times New Roman" w:cs="Times New Roman"/>
          <w:sz w:val="24"/>
          <w:szCs w:val="24"/>
        </w:rPr>
      </w:pPr>
      <w:r w:rsidRPr="006222B0">
        <w:rPr>
          <w:rFonts w:ascii="Times New Roman" w:hAnsi="Times New Roman" w:cs="Times New Roman"/>
          <w:sz w:val="24"/>
          <w:szCs w:val="24"/>
        </w:rPr>
        <w:t>ТЕХНІЧНЕ ЗАВДАННЯ</w:t>
      </w:r>
    </w:p>
    <w:p w14:paraId="46D6C87A" w14:textId="394E84F0" w:rsidR="00DB2DAF" w:rsidRPr="006222B0" w:rsidRDefault="00DB2DAF" w:rsidP="00A86370">
      <w:pPr>
        <w:pStyle w:val="a3"/>
        <w:jc w:val="center"/>
        <w:rPr>
          <w:rFonts w:ascii="Times New Roman" w:hAnsi="Times New Roman" w:cs="Times New Roman"/>
          <w:sz w:val="24"/>
          <w:szCs w:val="24"/>
        </w:rPr>
      </w:pPr>
      <w:r w:rsidRPr="006222B0">
        <w:rPr>
          <w:rFonts w:ascii="Times New Roman" w:hAnsi="Times New Roman" w:cs="Times New Roman"/>
          <w:sz w:val="24"/>
          <w:szCs w:val="24"/>
        </w:rPr>
        <w:t xml:space="preserve">на виконання робіт з конвертації існуючої </w:t>
      </w:r>
      <w:proofErr w:type="spellStart"/>
      <w:r w:rsidRPr="006222B0">
        <w:rPr>
          <w:rFonts w:ascii="Times New Roman" w:hAnsi="Times New Roman" w:cs="Times New Roman"/>
          <w:sz w:val="24"/>
          <w:szCs w:val="24"/>
        </w:rPr>
        <w:t>топографічної</w:t>
      </w:r>
      <w:proofErr w:type="spellEnd"/>
      <w:r w:rsidRPr="006222B0">
        <w:rPr>
          <w:rFonts w:ascii="Times New Roman" w:hAnsi="Times New Roman" w:cs="Times New Roman"/>
          <w:sz w:val="24"/>
          <w:szCs w:val="24"/>
        </w:rPr>
        <w:t xml:space="preserve"> </w:t>
      </w:r>
      <w:proofErr w:type="spellStart"/>
      <w:r w:rsidRPr="006222B0">
        <w:rPr>
          <w:rFonts w:ascii="Times New Roman" w:hAnsi="Times New Roman" w:cs="Times New Roman"/>
          <w:sz w:val="24"/>
          <w:szCs w:val="24"/>
        </w:rPr>
        <w:t>основи</w:t>
      </w:r>
      <w:proofErr w:type="spellEnd"/>
      <w:r w:rsidRPr="006222B0">
        <w:rPr>
          <w:rFonts w:ascii="Times New Roman" w:hAnsi="Times New Roman" w:cs="Times New Roman"/>
          <w:sz w:val="24"/>
          <w:szCs w:val="24"/>
        </w:rPr>
        <w:t xml:space="preserve"> М 1:2000</w:t>
      </w:r>
    </w:p>
    <w:p w14:paraId="7C603C92" w14:textId="30D9F6A7" w:rsidR="00DB2DAF" w:rsidRPr="006222B0" w:rsidRDefault="00DB2DAF" w:rsidP="00A86370">
      <w:pPr>
        <w:pStyle w:val="a3"/>
        <w:jc w:val="center"/>
        <w:rPr>
          <w:rFonts w:ascii="Times New Roman" w:hAnsi="Times New Roman" w:cs="Times New Roman"/>
          <w:sz w:val="24"/>
          <w:szCs w:val="24"/>
        </w:rPr>
      </w:pPr>
      <w:r w:rsidRPr="006222B0">
        <w:rPr>
          <w:rFonts w:ascii="Times New Roman" w:hAnsi="Times New Roman" w:cs="Times New Roman"/>
          <w:sz w:val="24"/>
          <w:szCs w:val="24"/>
        </w:rPr>
        <w:t xml:space="preserve">м. Дружківка Донецької області до бази </w:t>
      </w:r>
      <w:proofErr w:type="spellStart"/>
      <w:r w:rsidRPr="006222B0">
        <w:rPr>
          <w:rFonts w:ascii="Times New Roman" w:hAnsi="Times New Roman" w:cs="Times New Roman"/>
          <w:sz w:val="24"/>
          <w:szCs w:val="24"/>
        </w:rPr>
        <w:t>геоданих</w:t>
      </w:r>
      <w:proofErr w:type="spellEnd"/>
      <w:r w:rsidRPr="006222B0">
        <w:rPr>
          <w:rFonts w:ascii="Times New Roman" w:hAnsi="Times New Roman" w:cs="Times New Roman"/>
          <w:sz w:val="24"/>
          <w:szCs w:val="24"/>
        </w:rPr>
        <w:t xml:space="preserve"> геоінформаційної системи </w:t>
      </w:r>
      <w:proofErr w:type="spellStart"/>
      <w:r w:rsidRPr="006222B0">
        <w:rPr>
          <w:rFonts w:ascii="Times New Roman" w:hAnsi="Times New Roman" w:cs="Times New Roman"/>
          <w:sz w:val="24"/>
          <w:szCs w:val="24"/>
        </w:rPr>
        <w:t>ArcGis</w:t>
      </w:r>
      <w:proofErr w:type="spellEnd"/>
    </w:p>
    <w:p w14:paraId="34D840E8" w14:textId="77777777" w:rsidR="00BF648F" w:rsidRPr="006222B0" w:rsidRDefault="00BF648F" w:rsidP="00BF648F">
      <w:pPr>
        <w:spacing w:line="360" w:lineRule="auto"/>
        <w:jc w:val="center"/>
        <w:rPr>
          <w:rFonts w:eastAsia="Calibri"/>
          <w:color w:val="000000" w:themeColor="text1"/>
          <w:lang w:eastAsia="en-US"/>
        </w:rPr>
      </w:pPr>
    </w:p>
    <w:p w14:paraId="1DD78044" w14:textId="1A40D1B7" w:rsidR="00DB2DAF" w:rsidRPr="006222B0" w:rsidRDefault="00DB2DAF" w:rsidP="00BF648F">
      <w:pPr>
        <w:pStyle w:val="Bodytext2"/>
        <w:spacing w:line="360" w:lineRule="auto"/>
        <w:rPr>
          <w:rFonts w:cs="Times New Roman"/>
          <w:color w:val="000000" w:themeColor="text1"/>
          <w:sz w:val="22"/>
          <w:szCs w:val="22"/>
          <w:bdr w:val="none" w:sz="0" w:space="0" w:color="auto"/>
          <w:lang w:val="uk-UA"/>
        </w:rPr>
      </w:pPr>
      <w:r w:rsidRPr="006222B0">
        <w:rPr>
          <w:rFonts w:eastAsia="Calibri" w:cs="Times New Roman"/>
          <w:color w:val="000000" w:themeColor="text1"/>
          <w:lang w:val="uk-UA" w:eastAsia="en-US"/>
        </w:rPr>
        <w:t xml:space="preserve">1. Повне найменування об’єкта: топографічна основа М 1:2000 </w:t>
      </w:r>
      <w:r w:rsidRPr="006222B0">
        <w:rPr>
          <w:rFonts w:cs="Times New Roman"/>
          <w:color w:val="000000" w:themeColor="text1"/>
          <w:sz w:val="22"/>
          <w:szCs w:val="22"/>
          <w:bdr w:val="none" w:sz="0" w:space="0" w:color="auto"/>
          <w:lang w:val="uk-UA"/>
        </w:rPr>
        <w:t>м. Дружківка Донецької області.</w:t>
      </w:r>
    </w:p>
    <w:p w14:paraId="64C6F2A4" w14:textId="43BA2ADA" w:rsidR="00DB2DAF" w:rsidRPr="006222B0" w:rsidRDefault="00DB2DAF" w:rsidP="00BF648F">
      <w:pPr>
        <w:spacing w:line="360" w:lineRule="auto"/>
        <w:contextualSpacing/>
        <w:jc w:val="both"/>
        <w:rPr>
          <w:rFonts w:eastAsia="Calibri"/>
          <w:color w:val="000000" w:themeColor="text1"/>
          <w:lang w:eastAsia="en-US"/>
        </w:rPr>
      </w:pPr>
      <w:r w:rsidRPr="006222B0">
        <w:rPr>
          <w:rFonts w:eastAsia="Calibri"/>
          <w:color w:val="000000" w:themeColor="text1"/>
          <w:lang w:eastAsia="en-US"/>
        </w:rPr>
        <w:t>2. Місце розташування й межі району робіт: територія міста Дружківка Донецької області загальною орієнтовною площею 4 000 га.</w:t>
      </w:r>
    </w:p>
    <w:p w14:paraId="18BB07C4" w14:textId="580AD113" w:rsidR="00DB2DAF" w:rsidRPr="006222B0" w:rsidRDefault="00DB2DAF" w:rsidP="00BF648F">
      <w:pPr>
        <w:spacing w:line="360" w:lineRule="auto"/>
        <w:jc w:val="both"/>
        <w:rPr>
          <w:color w:val="000000" w:themeColor="text1"/>
        </w:rPr>
      </w:pPr>
      <w:r w:rsidRPr="006222B0">
        <w:rPr>
          <w:rFonts w:eastAsia="Calibri"/>
          <w:color w:val="000000" w:themeColor="text1"/>
          <w:lang w:eastAsia="en-US"/>
        </w:rPr>
        <w:t xml:space="preserve">3. Мета виконання робіт: отримати векторні цифрові матеріали існуючої топографічної основи м. Дружківка у форматі геоінформаційної системи </w:t>
      </w:r>
      <w:proofErr w:type="spellStart"/>
      <w:r w:rsidRPr="006222B0">
        <w:rPr>
          <w:rFonts w:eastAsia="Calibri"/>
          <w:color w:val="000000" w:themeColor="text1"/>
          <w:lang w:eastAsia="en-US"/>
        </w:rPr>
        <w:t>ArcGIS</w:t>
      </w:r>
      <w:proofErr w:type="spellEnd"/>
      <w:r w:rsidRPr="006222B0">
        <w:rPr>
          <w:rFonts w:eastAsia="Calibri"/>
          <w:color w:val="000000" w:themeColor="text1"/>
          <w:lang w:eastAsia="en-US"/>
        </w:rPr>
        <w:t xml:space="preserve"> - *.</w:t>
      </w:r>
      <w:proofErr w:type="spellStart"/>
      <w:r w:rsidRPr="006222B0">
        <w:rPr>
          <w:rFonts w:eastAsia="Calibri"/>
          <w:color w:val="000000" w:themeColor="text1"/>
          <w:lang w:eastAsia="en-US"/>
        </w:rPr>
        <w:t>gdb</w:t>
      </w:r>
      <w:proofErr w:type="spellEnd"/>
      <w:r w:rsidRPr="006222B0">
        <w:rPr>
          <w:rFonts w:eastAsia="Calibri"/>
          <w:color w:val="000000" w:themeColor="text1"/>
          <w:lang w:eastAsia="en-US"/>
        </w:rPr>
        <w:t xml:space="preserve">, структура якої визначена затвердженими Управлінням містобудування та архітектури Донецької обласної державної адміністрації формулярами бази </w:t>
      </w:r>
      <w:proofErr w:type="spellStart"/>
      <w:r w:rsidRPr="006222B0">
        <w:rPr>
          <w:rFonts w:eastAsia="Calibri"/>
          <w:color w:val="000000" w:themeColor="text1"/>
          <w:lang w:eastAsia="en-US"/>
        </w:rPr>
        <w:t>геоданих</w:t>
      </w:r>
      <w:proofErr w:type="spellEnd"/>
      <w:r w:rsidRPr="006222B0">
        <w:rPr>
          <w:rFonts w:eastAsia="Calibri"/>
          <w:color w:val="000000" w:themeColor="text1"/>
          <w:lang w:eastAsia="en-US"/>
        </w:rPr>
        <w:t>, перелік яких зазначений у наказі Управління містобудування та архітектури Донецької обласної державної адміністрації №16-ОД/133-19 від 22.04.2019 р. з метою використання отриманих матеріалів для ведення земельного, містобудівного кадастру та забезпечення іншої діяльності.</w:t>
      </w:r>
    </w:p>
    <w:p w14:paraId="5A259C2E" w14:textId="77777777" w:rsidR="00DB2DAF" w:rsidRPr="006222B0" w:rsidRDefault="00DB2DAF" w:rsidP="00BF648F">
      <w:pPr>
        <w:spacing w:line="360" w:lineRule="auto"/>
        <w:contextualSpacing/>
        <w:jc w:val="both"/>
        <w:rPr>
          <w:rFonts w:eastAsia="Calibri"/>
          <w:color w:val="000000" w:themeColor="text1"/>
          <w:lang w:eastAsia="en-US"/>
        </w:rPr>
      </w:pPr>
      <w:r w:rsidRPr="006222B0">
        <w:rPr>
          <w:rFonts w:eastAsia="Calibri"/>
          <w:color w:val="000000" w:themeColor="text1"/>
          <w:lang w:eastAsia="en-US"/>
        </w:rPr>
        <w:t>4. Вихідні дані, які Замовник надає Виконавцю:</w:t>
      </w:r>
    </w:p>
    <w:p w14:paraId="50188AAD" w14:textId="722A9017" w:rsidR="00DB2DAF" w:rsidRPr="006222B0" w:rsidRDefault="00DB2DAF" w:rsidP="00BF648F">
      <w:pPr>
        <w:spacing w:line="360" w:lineRule="auto"/>
        <w:ind w:firstLine="851"/>
        <w:contextualSpacing/>
        <w:jc w:val="both"/>
        <w:rPr>
          <w:rFonts w:eastAsia="Calibri"/>
          <w:color w:val="000000" w:themeColor="text1"/>
          <w:lang w:eastAsia="en-US"/>
        </w:rPr>
      </w:pPr>
      <w:r w:rsidRPr="006222B0">
        <w:rPr>
          <w:rFonts w:eastAsia="Calibri"/>
          <w:color w:val="000000" w:themeColor="text1"/>
          <w:lang w:eastAsia="en-US"/>
        </w:rPr>
        <w:t>векторні дані електронного формату топографічної основи м. Дружківка в системі координат СК-63 у форматі *.</w:t>
      </w:r>
      <w:r w:rsidRPr="006222B0">
        <w:rPr>
          <w:rFonts w:eastAsia="Calibri"/>
          <w:color w:val="000000" w:themeColor="text1"/>
          <w:lang w:val="en-US" w:eastAsia="en-US"/>
        </w:rPr>
        <w:t>SHP</w:t>
      </w:r>
      <w:r w:rsidRPr="006222B0">
        <w:rPr>
          <w:rFonts w:eastAsia="Calibri"/>
          <w:color w:val="000000" w:themeColor="text1"/>
          <w:lang w:eastAsia="en-US"/>
        </w:rPr>
        <w:t>.</w:t>
      </w:r>
    </w:p>
    <w:p w14:paraId="588CFC04" w14:textId="77777777" w:rsidR="00DB2DAF" w:rsidRPr="006222B0" w:rsidRDefault="00DB2DAF" w:rsidP="00BF648F">
      <w:pPr>
        <w:spacing w:line="360" w:lineRule="auto"/>
        <w:contextualSpacing/>
        <w:jc w:val="both"/>
        <w:rPr>
          <w:rFonts w:eastAsia="Calibri"/>
          <w:color w:val="000000" w:themeColor="text1"/>
          <w:lang w:eastAsia="en-US"/>
        </w:rPr>
      </w:pPr>
      <w:r w:rsidRPr="006222B0">
        <w:rPr>
          <w:rFonts w:eastAsia="Calibri"/>
          <w:color w:val="000000" w:themeColor="text1"/>
          <w:lang w:eastAsia="en-US"/>
        </w:rPr>
        <w:t>5. Термін виконання робіт: відповідно до договору.</w:t>
      </w:r>
    </w:p>
    <w:p w14:paraId="33AD183F" w14:textId="77777777" w:rsidR="00DB2DAF" w:rsidRPr="006222B0" w:rsidRDefault="00DB2DAF" w:rsidP="00DB2DAF">
      <w:pPr>
        <w:spacing w:line="360" w:lineRule="auto"/>
        <w:ind w:firstLine="851"/>
        <w:contextualSpacing/>
        <w:jc w:val="both"/>
        <w:rPr>
          <w:rFonts w:eastAsia="Calibri"/>
          <w:color w:val="000000" w:themeColor="text1"/>
          <w:lang w:eastAsia="en-US"/>
        </w:rPr>
      </w:pPr>
    </w:p>
    <w:p w14:paraId="1287E6DB" w14:textId="77777777" w:rsidR="00DB2DAF" w:rsidRPr="006222B0" w:rsidRDefault="00DB2DAF" w:rsidP="00BF648F">
      <w:pPr>
        <w:spacing w:line="360" w:lineRule="auto"/>
        <w:contextualSpacing/>
        <w:jc w:val="both"/>
        <w:rPr>
          <w:rFonts w:eastAsia="Calibri"/>
          <w:color w:val="000000" w:themeColor="text1"/>
          <w:lang w:eastAsia="en-US"/>
        </w:rPr>
      </w:pPr>
      <w:r w:rsidRPr="006222B0">
        <w:rPr>
          <w:rFonts w:eastAsia="Calibri"/>
          <w:color w:val="000000" w:themeColor="text1"/>
          <w:lang w:eastAsia="en-US"/>
        </w:rPr>
        <w:t xml:space="preserve">6. Комплекс робіт з конвертації існуючої топографічної зйомки у формат геоінформаційної системи </w:t>
      </w:r>
      <w:proofErr w:type="spellStart"/>
      <w:r w:rsidRPr="006222B0">
        <w:rPr>
          <w:rFonts w:eastAsia="Calibri"/>
          <w:color w:val="000000" w:themeColor="text1"/>
          <w:lang w:eastAsia="en-US"/>
        </w:rPr>
        <w:t>ArcGIS</w:t>
      </w:r>
      <w:proofErr w:type="spellEnd"/>
      <w:r w:rsidRPr="006222B0">
        <w:rPr>
          <w:rFonts w:eastAsia="Calibri"/>
          <w:color w:val="000000" w:themeColor="text1"/>
          <w:lang w:eastAsia="en-US"/>
        </w:rPr>
        <w:t xml:space="preserve"> включає:</w:t>
      </w:r>
    </w:p>
    <w:p w14:paraId="02B01B5B" w14:textId="77777777" w:rsidR="00DB2DAF" w:rsidRPr="006222B0" w:rsidRDefault="00DB2DAF" w:rsidP="00DB2DAF">
      <w:pPr>
        <w:spacing w:line="360" w:lineRule="auto"/>
        <w:ind w:firstLine="851"/>
        <w:contextualSpacing/>
        <w:jc w:val="both"/>
        <w:rPr>
          <w:rFonts w:eastAsia="Calibri"/>
          <w:color w:val="000000" w:themeColor="text1"/>
          <w:lang w:eastAsia="en-US"/>
        </w:rPr>
      </w:pPr>
      <w:r w:rsidRPr="006222B0">
        <w:rPr>
          <w:rFonts w:eastAsia="Calibri"/>
          <w:color w:val="000000" w:themeColor="text1"/>
          <w:lang w:eastAsia="en-US"/>
        </w:rPr>
        <w:t xml:space="preserve">Підготовчий етап. Збір вихідних матеріалів. Аналіз об’єктового складу топографічної зйомки. </w:t>
      </w:r>
    </w:p>
    <w:p w14:paraId="21600DCF" w14:textId="450DC446" w:rsidR="00DB2DAF" w:rsidRPr="006222B0" w:rsidRDefault="00DB2DAF" w:rsidP="00BF648F">
      <w:pPr>
        <w:spacing w:line="360" w:lineRule="auto"/>
        <w:ind w:firstLine="851"/>
        <w:contextualSpacing/>
        <w:jc w:val="both"/>
        <w:rPr>
          <w:rFonts w:eastAsia="Calibri"/>
          <w:color w:val="000000" w:themeColor="text1"/>
          <w:lang w:eastAsia="en-US"/>
        </w:rPr>
      </w:pPr>
      <w:r w:rsidRPr="006222B0">
        <w:rPr>
          <w:rFonts w:eastAsia="Calibri"/>
          <w:color w:val="000000" w:themeColor="text1"/>
          <w:lang w:eastAsia="en-US"/>
        </w:rPr>
        <w:t>Виконання конвертації. Створення структури географічної бази даних: просторових класів даних, атрибутивних полів, доменів та підтипів. Пошарова конвертація об’єктів існуючої топографічної основи в географічну базу даних.</w:t>
      </w:r>
    </w:p>
    <w:p w14:paraId="7CFE8048" w14:textId="77777777" w:rsidR="00DB2DAF" w:rsidRPr="006222B0" w:rsidRDefault="00DB2DAF" w:rsidP="00BF648F">
      <w:pPr>
        <w:spacing w:line="360" w:lineRule="auto"/>
        <w:contextualSpacing/>
        <w:jc w:val="both"/>
        <w:rPr>
          <w:rFonts w:eastAsia="Calibri"/>
          <w:color w:val="000000" w:themeColor="text1"/>
          <w:lang w:eastAsia="en-US"/>
        </w:rPr>
      </w:pPr>
      <w:r w:rsidRPr="006222B0">
        <w:rPr>
          <w:rFonts w:eastAsia="Calibri"/>
          <w:color w:val="000000" w:themeColor="text1"/>
          <w:lang w:eastAsia="en-US"/>
        </w:rPr>
        <w:lastRenderedPageBreak/>
        <w:t xml:space="preserve">7. Вимоги до виконання робіт: роботи з конвертації існуючої топографічної основи у формат геоінформаційної системи </w:t>
      </w:r>
      <w:proofErr w:type="spellStart"/>
      <w:r w:rsidRPr="006222B0">
        <w:rPr>
          <w:rFonts w:eastAsia="Calibri"/>
          <w:color w:val="000000" w:themeColor="text1"/>
          <w:lang w:eastAsia="en-US"/>
        </w:rPr>
        <w:t>ArcGIS</w:t>
      </w:r>
      <w:proofErr w:type="spellEnd"/>
      <w:r w:rsidRPr="006222B0">
        <w:rPr>
          <w:rFonts w:eastAsia="Calibri"/>
          <w:color w:val="000000" w:themeColor="text1"/>
          <w:lang w:eastAsia="en-US"/>
        </w:rPr>
        <w:t xml:space="preserve"> (*.</w:t>
      </w:r>
      <w:proofErr w:type="spellStart"/>
      <w:r w:rsidRPr="006222B0">
        <w:rPr>
          <w:rFonts w:eastAsia="Calibri"/>
          <w:color w:val="000000" w:themeColor="text1"/>
          <w:lang w:eastAsia="en-US"/>
        </w:rPr>
        <w:t>gdb</w:t>
      </w:r>
      <w:proofErr w:type="spellEnd"/>
      <w:r w:rsidRPr="006222B0">
        <w:rPr>
          <w:rFonts w:eastAsia="Calibri"/>
          <w:color w:val="000000" w:themeColor="text1"/>
          <w:lang w:eastAsia="en-US"/>
        </w:rPr>
        <w:t>) повинні бути виконані з дотриманням вимог діючих нормативних документів відповідно до п.8 технічних вимог.</w:t>
      </w:r>
    </w:p>
    <w:p w14:paraId="4A8C524D" w14:textId="77777777" w:rsidR="00DB2DAF" w:rsidRPr="006222B0" w:rsidRDefault="00DB2DAF" w:rsidP="00DB2DAF">
      <w:pPr>
        <w:spacing w:line="360" w:lineRule="auto"/>
        <w:ind w:firstLine="851"/>
        <w:contextualSpacing/>
        <w:jc w:val="both"/>
        <w:rPr>
          <w:rFonts w:eastAsia="Calibri"/>
          <w:color w:val="000000" w:themeColor="text1"/>
          <w:lang w:eastAsia="en-US"/>
        </w:rPr>
      </w:pPr>
      <w:r w:rsidRPr="006222B0">
        <w:rPr>
          <w:rFonts w:eastAsia="Calibri"/>
          <w:color w:val="000000" w:themeColor="text1"/>
          <w:lang w:eastAsia="en-US"/>
        </w:rPr>
        <w:t xml:space="preserve">Для зручності послідуючої обробки зібраної інформації в геоінформаційних системах (ГІС), електронні матеріали топографічної зйомки надаються у вигляді єдиного масиву даних у форматі бази даних </w:t>
      </w:r>
      <w:proofErr w:type="spellStart"/>
      <w:r w:rsidRPr="006222B0">
        <w:rPr>
          <w:rFonts w:eastAsia="Calibri"/>
          <w:color w:val="000000" w:themeColor="text1"/>
          <w:lang w:eastAsia="en-US"/>
        </w:rPr>
        <w:t>ArcGIS</w:t>
      </w:r>
      <w:proofErr w:type="spellEnd"/>
      <w:r w:rsidRPr="006222B0">
        <w:rPr>
          <w:rFonts w:eastAsia="Calibri"/>
          <w:color w:val="000000" w:themeColor="text1"/>
          <w:lang w:eastAsia="en-US"/>
        </w:rPr>
        <w:t xml:space="preserve"> (*.</w:t>
      </w:r>
      <w:proofErr w:type="spellStart"/>
      <w:r w:rsidRPr="006222B0">
        <w:rPr>
          <w:rFonts w:eastAsia="Calibri"/>
          <w:color w:val="000000" w:themeColor="text1"/>
          <w:lang w:eastAsia="en-US"/>
        </w:rPr>
        <w:t>gdb</w:t>
      </w:r>
      <w:proofErr w:type="spellEnd"/>
      <w:r w:rsidRPr="006222B0">
        <w:rPr>
          <w:rFonts w:eastAsia="Calibri"/>
          <w:color w:val="000000" w:themeColor="text1"/>
          <w:lang w:eastAsia="en-US"/>
        </w:rPr>
        <w:t xml:space="preserve">) та </w:t>
      </w:r>
      <w:proofErr w:type="spellStart"/>
      <w:r w:rsidRPr="006222B0">
        <w:rPr>
          <w:rFonts w:eastAsia="Calibri"/>
          <w:color w:val="000000" w:themeColor="text1"/>
          <w:lang w:eastAsia="en-US"/>
        </w:rPr>
        <w:t>шейп</w:t>
      </w:r>
      <w:proofErr w:type="spellEnd"/>
      <w:r w:rsidRPr="006222B0">
        <w:rPr>
          <w:rFonts w:eastAsia="Calibri"/>
          <w:color w:val="000000" w:themeColor="text1"/>
          <w:lang w:eastAsia="en-US"/>
        </w:rPr>
        <w:t>-файлів (*.</w:t>
      </w:r>
      <w:proofErr w:type="spellStart"/>
      <w:r w:rsidRPr="006222B0">
        <w:rPr>
          <w:rFonts w:eastAsia="Calibri"/>
          <w:color w:val="000000" w:themeColor="text1"/>
          <w:lang w:eastAsia="en-US"/>
        </w:rPr>
        <w:t>shp</w:t>
      </w:r>
      <w:proofErr w:type="spellEnd"/>
      <w:r w:rsidRPr="006222B0">
        <w:rPr>
          <w:rFonts w:eastAsia="Calibri"/>
          <w:color w:val="000000" w:themeColor="text1"/>
          <w:lang w:eastAsia="en-US"/>
        </w:rPr>
        <w:t xml:space="preserve">) </w:t>
      </w:r>
    </w:p>
    <w:p w14:paraId="043E2F77" w14:textId="77777777" w:rsidR="00DB2DAF" w:rsidRPr="006222B0" w:rsidRDefault="00DB2DAF" w:rsidP="00DB2DAF">
      <w:pPr>
        <w:spacing w:line="360" w:lineRule="auto"/>
        <w:ind w:firstLine="851"/>
        <w:contextualSpacing/>
        <w:jc w:val="both"/>
        <w:rPr>
          <w:rFonts w:eastAsia="Calibri"/>
          <w:color w:val="000000" w:themeColor="text1"/>
          <w:lang w:eastAsia="en-US"/>
        </w:rPr>
      </w:pPr>
      <w:r w:rsidRPr="006222B0">
        <w:rPr>
          <w:rFonts w:eastAsia="Calibri"/>
          <w:color w:val="000000" w:themeColor="text1"/>
          <w:lang w:eastAsia="en-US"/>
        </w:rPr>
        <w:t xml:space="preserve">Кожен топографічний об’єкт в базі </w:t>
      </w:r>
      <w:proofErr w:type="spellStart"/>
      <w:r w:rsidRPr="006222B0">
        <w:rPr>
          <w:rFonts w:eastAsia="Calibri"/>
          <w:color w:val="000000" w:themeColor="text1"/>
          <w:lang w:eastAsia="en-US"/>
        </w:rPr>
        <w:t>геоданих</w:t>
      </w:r>
      <w:proofErr w:type="spellEnd"/>
      <w:r w:rsidRPr="006222B0">
        <w:rPr>
          <w:rFonts w:eastAsia="Calibri"/>
          <w:color w:val="000000" w:themeColor="text1"/>
          <w:lang w:eastAsia="en-US"/>
        </w:rPr>
        <w:t xml:space="preserve"> або їх узагальнююче представлення повинні мати окремий ідентифікаційний код. За систему кодування топографічних об’єктів або їх узагальнюючого представлення необхідно прийняти їх ідентифікаційні коди та коди відповідних ознак затвердженого «Класифікатора топографічної інформації, яка відображається на топографічних планах масштабів 1:5000, 1:2000, 1:1000, 1:500». За відсутності окремих кодів ознак, які характеризують об’єкти класифікації необхідно використати, в першу чергу, державну систему кодів, при їх відсутності – відомчу, а при відсутності обох – систему кодів, яка традиційно використовується в існуючих інформаційних системах.</w:t>
      </w:r>
    </w:p>
    <w:p w14:paraId="60AF9363" w14:textId="77777777" w:rsidR="00DB2DAF" w:rsidRPr="006222B0" w:rsidRDefault="00DB2DAF" w:rsidP="00DB2DAF">
      <w:pPr>
        <w:spacing w:line="360" w:lineRule="auto"/>
        <w:ind w:firstLine="851"/>
        <w:contextualSpacing/>
        <w:jc w:val="both"/>
        <w:rPr>
          <w:rFonts w:eastAsia="Calibri"/>
          <w:color w:val="000000" w:themeColor="text1"/>
          <w:lang w:eastAsia="en-US"/>
        </w:rPr>
      </w:pPr>
      <w:r w:rsidRPr="006222B0">
        <w:rPr>
          <w:rFonts w:eastAsia="Calibri"/>
          <w:color w:val="000000" w:themeColor="text1"/>
          <w:lang w:eastAsia="en-US"/>
        </w:rPr>
        <w:t>Усі елементи цифрової топографічної основи, які відносяться до її окремого об’єкта повинні мати у відповідному атрибуті ідентифікаційний код цього об’єкта, а усі елементи об’єктів, які відносяться до їх узагальнюючого представлення – їх ідентифікаційний код.</w:t>
      </w:r>
    </w:p>
    <w:p w14:paraId="4AB62EC8" w14:textId="77777777" w:rsidR="00DB2DAF" w:rsidRPr="006222B0" w:rsidRDefault="00DB2DAF" w:rsidP="00BF648F">
      <w:pPr>
        <w:spacing w:line="360" w:lineRule="auto"/>
        <w:contextualSpacing/>
        <w:jc w:val="both"/>
        <w:rPr>
          <w:rFonts w:eastAsia="Calibri"/>
          <w:color w:val="000000" w:themeColor="text1"/>
          <w:lang w:eastAsia="en-US"/>
        </w:rPr>
      </w:pPr>
      <w:r w:rsidRPr="006222B0">
        <w:rPr>
          <w:rFonts w:eastAsia="Calibri"/>
          <w:color w:val="000000" w:themeColor="text1"/>
          <w:lang w:eastAsia="en-US"/>
        </w:rPr>
        <w:t>8. Перелік основних нормативних документів згідно вимог яких необхідно виконувати роботи:</w:t>
      </w:r>
    </w:p>
    <w:p w14:paraId="4A2D8520" w14:textId="77777777" w:rsidR="00DB2DAF" w:rsidRPr="006222B0" w:rsidRDefault="00DB2DAF" w:rsidP="00DB2DAF">
      <w:pPr>
        <w:numPr>
          <w:ilvl w:val="0"/>
          <w:numId w:val="9"/>
        </w:numPr>
        <w:shd w:val="clear" w:color="auto" w:fill="FFFFFF"/>
        <w:tabs>
          <w:tab w:val="left" w:pos="142"/>
          <w:tab w:val="left" w:pos="993"/>
        </w:tabs>
        <w:suppressAutoHyphens/>
        <w:spacing w:line="360" w:lineRule="auto"/>
        <w:ind w:left="0" w:firstLine="851"/>
        <w:contextualSpacing/>
        <w:jc w:val="both"/>
        <w:rPr>
          <w:color w:val="000000" w:themeColor="text1"/>
          <w:lang w:eastAsia="en-US"/>
        </w:rPr>
      </w:pPr>
      <w:r w:rsidRPr="006222B0">
        <w:rPr>
          <w:color w:val="000000" w:themeColor="text1"/>
          <w:lang w:eastAsia="en-US"/>
        </w:rPr>
        <w:t>Закон України «Про топографо-геодезичну і картографічну діяльність»;</w:t>
      </w:r>
    </w:p>
    <w:p w14:paraId="4F58E7A1" w14:textId="77777777" w:rsidR="00DB2DAF" w:rsidRPr="006222B0" w:rsidRDefault="00DB2DAF" w:rsidP="00DB2DAF">
      <w:pPr>
        <w:numPr>
          <w:ilvl w:val="0"/>
          <w:numId w:val="9"/>
        </w:numPr>
        <w:shd w:val="clear" w:color="auto" w:fill="FFFFFF"/>
        <w:tabs>
          <w:tab w:val="left" w:pos="142"/>
          <w:tab w:val="left" w:pos="993"/>
        </w:tabs>
        <w:suppressAutoHyphens/>
        <w:spacing w:line="360" w:lineRule="auto"/>
        <w:ind w:left="0" w:firstLine="851"/>
        <w:contextualSpacing/>
        <w:jc w:val="both"/>
        <w:rPr>
          <w:color w:val="000000" w:themeColor="text1"/>
          <w:lang w:eastAsia="en-US"/>
        </w:rPr>
      </w:pPr>
      <w:r w:rsidRPr="006222B0">
        <w:rPr>
          <w:color w:val="000000" w:themeColor="text1"/>
          <w:lang w:eastAsia="en-US"/>
        </w:rPr>
        <w:t>Закон України «Про регулювання містобудівної діяльності»;</w:t>
      </w:r>
    </w:p>
    <w:p w14:paraId="20BADE83" w14:textId="77777777" w:rsidR="00DB2DAF" w:rsidRPr="006222B0" w:rsidRDefault="00DB2DAF" w:rsidP="00DB2DAF">
      <w:pPr>
        <w:numPr>
          <w:ilvl w:val="0"/>
          <w:numId w:val="9"/>
        </w:numPr>
        <w:shd w:val="clear" w:color="auto" w:fill="FFFFFF"/>
        <w:tabs>
          <w:tab w:val="left" w:pos="142"/>
          <w:tab w:val="left" w:pos="993"/>
        </w:tabs>
        <w:suppressAutoHyphens/>
        <w:spacing w:line="360" w:lineRule="auto"/>
        <w:ind w:left="0" w:firstLine="851"/>
        <w:contextualSpacing/>
        <w:jc w:val="both"/>
        <w:rPr>
          <w:color w:val="000000" w:themeColor="text1"/>
          <w:lang w:eastAsia="en-US"/>
        </w:rPr>
      </w:pPr>
      <w:r w:rsidRPr="006222B0">
        <w:rPr>
          <w:color w:val="000000" w:themeColor="text1"/>
          <w:lang w:eastAsia="en-US"/>
        </w:rPr>
        <w:t>Постанова Кабінету Міністрів України «Деякі питання застосування геодезичної системи координат» від 22.09.2004 №1259;</w:t>
      </w:r>
    </w:p>
    <w:p w14:paraId="3BF704F5" w14:textId="77777777" w:rsidR="00DB2DAF" w:rsidRPr="006222B0" w:rsidRDefault="00DB2DAF" w:rsidP="00DB2DAF">
      <w:pPr>
        <w:numPr>
          <w:ilvl w:val="0"/>
          <w:numId w:val="9"/>
        </w:numPr>
        <w:shd w:val="clear" w:color="auto" w:fill="FFFFFF"/>
        <w:tabs>
          <w:tab w:val="left" w:pos="142"/>
          <w:tab w:val="left" w:pos="993"/>
        </w:tabs>
        <w:suppressAutoHyphens/>
        <w:spacing w:line="360" w:lineRule="auto"/>
        <w:ind w:left="0" w:firstLine="851"/>
        <w:contextualSpacing/>
        <w:jc w:val="both"/>
        <w:rPr>
          <w:color w:val="000000" w:themeColor="text1"/>
          <w:lang w:eastAsia="en-US"/>
        </w:rPr>
      </w:pPr>
      <w:r w:rsidRPr="006222B0">
        <w:rPr>
          <w:color w:val="000000" w:themeColor="text1"/>
          <w:lang w:eastAsia="en-US"/>
        </w:rPr>
        <w:t>Інструкція з топографічного знімання у масштабах 1:5000, 1:2000, 1:1000, 1:500 (ГКНТА-2.04-02-98), затверджена наказом Головного управління геодезії, картографії та кадастру при Кабінеті Міністрів України від 09.04.1998 №56 та зареєстрована в Міністерстві юстиції України від 23.06.1998 за №393/2833;</w:t>
      </w:r>
    </w:p>
    <w:p w14:paraId="0E85FBC8" w14:textId="77777777" w:rsidR="00DB2DAF" w:rsidRPr="006222B0" w:rsidRDefault="00DB2DAF" w:rsidP="00DB2DAF">
      <w:pPr>
        <w:numPr>
          <w:ilvl w:val="0"/>
          <w:numId w:val="9"/>
        </w:numPr>
        <w:shd w:val="clear" w:color="auto" w:fill="FFFFFF"/>
        <w:tabs>
          <w:tab w:val="left" w:pos="142"/>
          <w:tab w:val="left" w:pos="993"/>
        </w:tabs>
        <w:suppressAutoHyphens/>
        <w:spacing w:line="360" w:lineRule="auto"/>
        <w:ind w:left="0" w:firstLine="851"/>
        <w:contextualSpacing/>
        <w:jc w:val="both"/>
        <w:rPr>
          <w:color w:val="000000" w:themeColor="text1"/>
          <w:lang w:eastAsia="en-US"/>
        </w:rPr>
      </w:pPr>
      <w:r w:rsidRPr="006222B0">
        <w:rPr>
          <w:color w:val="000000" w:themeColor="text1"/>
          <w:lang w:eastAsia="en-US"/>
        </w:rPr>
        <w:t>Класифікатор інформації, яка відображається на топографічних планах масштабів 1:5000, 1:2000, 1:1000, 1:500, затверджений наказом Головного управління геодезії, картографії та кадастру при Кабінеті Міністрів України від 09.03.2000 №25;</w:t>
      </w:r>
    </w:p>
    <w:p w14:paraId="4518D3CA" w14:textId="77777777" w:rsidR="00DB2DAF" w:rsidRPr="006222B0" w:rsidRDefault="00DB2DAF" w:rsidP="00DB2DAF">
      <w:pPr>
        <w:numPr>
          <w:ilvl w:val="0"/>
          <w:numId w:val="9"/>
        </w:numPr>
        <w:shd w:val="clear" w:color="auto" w:fill="FFFFFF"/>
        <w:tabs>
          <w:tab w:val="left" w:pos="142"/>
          <w:tab w:val="left" w:pos="993"/>
        </w:tabs>
        <w:suppressAutoHyphens/>
        <w:spacing w:line="360" w:lineRule="auto"/>
        <w:ind w:left="0" w:firstLine="851"/>
        <w:contextualSpacing/>
        <w:jc w:val="both"/>
        <w:rPr>
          <w:color w:val="000000" w:themeColor="text1"/>
          <w:lang w:eastAsia="en-US"/>
        </w:rPr>
      </w:pPr>
      <w:r w:rsidRPr="006222B0">
        <w:rPr>
          <w:color w:val="000000" w:themeColor="text1"/>
          <w:lang w:eastAsia="en-US"/>
        </w:rPr>
        <w:t>Основні положення створення топографічних планів масштабів 1:5 000, 1:2 000, 1:1 000, 1:500, затверджені наказом Головного управління геодезії, картографії та кадастру при Кабінеті Міністрів України від 24.01.1994 № 3:</w:t>
      </w:r>
    </w:p>
    <w:p w14:paraId="6481C5B2" w14:textId="77777777" w:rsidR="00DB2DAF" w:rsidRPr="006222B0" w:rsidRDefault="00DB2DAF" w:rsidP="00DB2DAF">
      <w:pPr>
        <w:numPr>
          <w:ilvl w:val="0"/>
          <w:numId w:val="9"/>
        </w:numPr>
        <w:shd w:val="clear" w:color="auto" w:fill="FFFFFF"/>
        <w:tabs>
          <w:tab w:val="left" w:pos="142"/>
          <w:tab w:val="left" w:pos="993"/>
        </w:tabs>
        <w:suppressAutoHyphens/>
        <w:spacing w:line="360" w:lineRule="auto"/>
        <w:ind w:left="0" w:firstLine="851"/>
        <w:contextualSpacing/>
        <w:jc w:val="both"/>
        <w:rPr>
          <w:color w:val="000000" w:themeColor="text1"/>
          <w:lang w:eastAsia="en-US"/>
        </w:rPr>
      </w:pPr>
      <w:r w:rsidRPr="006222B0">
        <w:rPr>
          <w:color w:val="000000" w:themeColor="text1"/>
          <w:lang w:eastAsia="en-US"/>
        </w:rPr>
        <w:t>Умовні знаки для топографічних планів масштабу 1:5000, 1:2000, 1:1000, 1:500 затверджені наказом Міністерства екології та природних ресурсів України від 03.08.2001 р. за №295;</w:t>
      </w:r>
    </w:p>
    <w:p w14:paraId="618A2B48" w14:textId="77777777" w:rsidR="00DB2DAF" w:rsidRPr="006222B0" w:rsidRDefault="00DB2DAF" w:rsidP="00DB2DAF">
      <w:pPr>
        <w:numPr>
          <w:ilvl w:val="0"/>
          <w:numId w:val="9"/>
        </w:numPr>
        <w:shd w:val="clear" w:color="auto" w:fill="FFFFFF"/>
        <w:tabs>
          <w:tab w:val="left" w:pos="142"/>
          <w:tab w:val="left" w:pos="993"/>
        </w:tabs>
        <w:suppressAutoHyphens/>
        <w:spacing w:line="360" w:lineRule="auto"/>
        <w:ind w:left="0" w:firstLine="851"/>
        <w:contextualSpacing/>
        <w:jc w:val="both"/>
        <w:rPr>
          <w:color w:val="000000" w:themeColor="text1"/>
          <w:lang w:eastAsia="en-US"/>
        </w:rPr>
      </w:pPr>
      <w:r w:rsidRPr="006222B0">
        <w:rPr>
          <w:color w:val="000000" w:themeColor="text1"/>
          <w:lang w:eastAsia="en-US"/>
        </w:rPr>
        <w:lastRenderedPageBreak/>
        <w:t>Постанова КМУ «Про містобудівний кадастр» від 25.05.2011 р. за №559</w:t>
      </w:r>
      <w:bookmarkStart w:id="10" w:name="bookmark6"/>
      <w:bookmarkEnd w:id="10"/>
      <w:r w:rsidRPr="006222B0">
        <w:rPr>
          <w:color w:val="000000" w:themeColor="text1"/>
          <w:lang w:eastAsia="en-US"/>
        </w:rPr>
        <w:t>.</w:t>
      </w:r>
    </w:p>
    <w:p w14:paraId="72422EA6" w14:textId="2E0806CB" w:rsidR="00DB2DAF" w:rsidRPr="006222B0" w:rsidRDefault="00DB2DAF" w:rsidP="00BF648F">
      <w:pPr>
        <w:numPr>
          <w:ilvl w:val="0"/>
          <w:numId w:val="9"/>
        </w:numPr>
        <w:shd w:val="clear" w:color="auto" w:fill="FFFFFF"/>
        <w:tabs>
          <w:tab w:val="left" w:pos="142"/>
          <w:tab w:val="left" w:pos="993"/>
        </w:tabs>
        <w:suppressAutoHyphens/>
        <w:spacing w:line="360" w:lineRule="auto"/>
        <w:ind w:left="0" w:firstLine="851"/>
        <w:contextualSpacing/>
        <w:jc w:val="both"/>
        <w:rPr>
          <w:color w:val="000000" w:themeColor="text1"/>
          <w:lang w:eastAsia="en-US"/>
        </w:rPr>
      </w:pPr>
      <w:r w:rsidRPr="006222B0">
        <w:rPr>
          <w:rStyle w:val="a8"/>
          <w:color w:val="000000" w:themeColor="text1"/>
        </w:rPr>
        <w:t>Наказ Донецької обласної державної адміністрації Управління містобудування та архітектури «Про затвердження технічної документації щодо формування єдиної цифрової топографічної основи для ведення містобудівного кадастру» від 22.04.2019 р. №16-ОД/133-19.</w:t>
      </w:r>
    </w:p>
    <w:p w14:paraId="70047F6D" w14:textId="77777777" w:rsidR="00DB2DAF" w:rsidRPr="006222B0" w:rsidRDefault="00DB2DAF" w:rsidP="00BF648F">
      <w:pPr>
        <w:spacing w:line="360" w:lineRule="auto"/>
        <w:contextualSpacing/>
        <w:jc w:val="both"/>
        <w:rPr>
          <w:rFonts w:eastAsia="Calibri"/>
          <w:color w:val="000000" w:themeColor="text1"/>
          <w:lang w:eastAsia="en-US"/>
        </w:rPr>
      </w:pPr>
      <w:r w:rsidRPr="006222B0">
        <w:rPr>
          <w:rFonts w:eastAsia="Calibri"/>
          <w:color w:val="000000" w:themeColor="text1"/>
          <w:lang w:eastAsia="en-US"/>
        </w:rPr>
        <w:t>9. За результатами виконаних робіт з конвертації топографічної основи Виконавець передає Замовнику:</w:t>
      </w:r>
    </w:p>
    <w:p w14:paraId="779972CD"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У паперовій формі:</w:t>
      </w:r>
    </w:p>
    <w:p w14:paraId="54D62C91" w14:textId="77777777" w:rsidR="00DB2DAF" w:rsidRPr="006222B0" w:rsidRDefault="00DB2DAF" w:rsidP="00DB2DAF">
      <w:pPr>
        <w:shd w:val="clear" w:color="auto" w:fill="FFFFFF"/>
        <w:tabs>
          <w:tab w:val="left" w:pos="142"/>
        </w:tabs>
        <w:suppressAutoHyphens/>
        <w:spacing w:line="360" w:lineRule="auto"/>
        <w:ind w:firstLine="851"/>
        <w:contextualSpacing/>
        <w:jc w:val="both"/>
        <w:rPr>
          <w:color w:val="000000" w:themeColor="text1"/>
          <w:lang w:eastAsia="en-US"/>
        </w:rPr>
      </w:pPr>
      <w:r w:rsidRPr="006222B0">
        <w:rPr>
          <w:color w:val="000000" w:themeColor="text1"/>
          <w:lang w:eastAsia="en-US"/>
        </w:rPr>
        <w:t xml:space="preserve">Технічний звіт щодо виконаних робіт з конвертації існуючої топографічної основи М 1:2000 </w:t>
      </w:r>
      <w:r w:rsidRPr="006222B0">
        <w:rPr>
          <w:rFonts w:eastAsia="Arial Unicode MS"/>
          <w:color w:val="000000" w:themeColor="text1"/>
          <w:lang w:eastAsia="en-US"/>
        </w:rPr>
        <w:t>м. Дружківка Донецької області</w:t>
      </w:r>
      <w:r w:rsidRPr="006222B0">
        <w:rPr>
          <w:color w:val="000000" w:themeColor="text1"/>
          <w:lang w:eastAsia="en-US"/>
        </w:rPr>
        <w:t xml:space="preserve"> до бази </w:t>
      </w:r>
      <w:proofErr w:type="spellStart"/>
      <w:r w:rsidRPr="006222B0">
        <w:rPr>
          <w:color w:val="000000" w:themeColor="text1"/>
          <w:lang w:eastAsia="en-US"/>
        </w:rPr>
        <w:t>геоданих</w:t>
      </w:r>
      <w:proofErr w:type="spellEnd"/>
      <w:r w:rsidRPr="006222B0">
        <w:rPr>
          <w:color w:val="000000" w:themeColor="text1"/>
          <w:lang w:eastAsia="en-US"/>
        </w:rPr>
        <w:t xml:space="preserve"> геоінформаційної системи </w:t>
      </w:r>
      <w:proofErr w:type="spellStart"/>
      <w:r w:rsidRPr="006222B0">
        <w:rPr>
          <w:rFonts w:eastAsia="Arial Unicode MS"/>
          <w:color w:val="000000" w:themeColor="text1"/>
          <w:lang w:eastAsia="en-US"/>
        </w:rPr>
        <w:t>ArcGIS</w:t>
      </w:r>
      <w:proofErr w:type="spellEnd"/>
      <w:r w:rsidRPr="006222B0">
        <w:rPr>
          <w:color w:val="000000" w:themeColor="text1"/>
          <w:lang w:eastAsia="en-US"/>
        </w:rPr>
        <w:t xml:space="preserve"> – 2 прим.</w:t>
      </w:r>
    </w:p>
    <w:p w14:paraId="37788786"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r w:rsidRPr="006222B0">
        <w:rPr>
          <w:rFonts w:eastAsia="Arial Unicode MS"/>
          <w:color w:val="000000" w:themeColor="text1"/>
        </w:rPr>
        <w:t>У цифровій формі:</w:t>
      </w:r>
    </w:p>
    <w:p w14:paraId="25F3F925" w14:textId="77777777" w:rsidR="00DB2DAF" w:rsidRPr="006222B0" w:rsidRDefault="00DB2DAF" w:rsidP="00DB2DAF">
      <w:pPr>
        <w:shd w:val="clear" w:color="auto" w:fill="FFFFFF"/>
        <w:suppressAutoHyphens/>
        <w:spacing w:line="360" w:lineRule="auto"/>
        <w:ind w:firstLine="851"/>
        <w:jc w:val="both"/>
        <w:rPr>
          <w:rFonts w:eastAsia="Arial Unicode MS"/>
          <w:color w:val="000000" w:themeColor="text1"/>
        </w:rPr>
      </w:pPr>
      <w:proofErr w:type="spellStart"/>
      <w:r w:rsidRPr="006222B0">
        <w:rPr>
          <w:rFonts w:eastAsia="Arial Unicode MS"/>
          <w:color w:val="000000" w:themeColor="text1"/>
        </w:rPr>
        <w:t>Геопросторові</w:t>
      </w:r>
      <w:proofErr w:type="spellEnd"/>
      <w:r w:rsidRPr="006222B0">
        <w:rPr>
          <w:rFonts w:eastAsia="Arial Unicode MS"/>
          <w:color w:val="000000" w:themeColor="text1"/>
        </w:rPr>
        <w:t xml:space="preserve"> дані передаються у вигляді електронних файлів:</w:t>
      </w:r>
    </w:p>
    <w:p w14:paraId="1BA9D5A3" w14:textId="77777777" w:rsidR="00DB2DAF" w:rsidRPr="006222B0" w:rsidRDefault="00DB2DAF" w:rsidP="00DB2DAF">
      <w:pPr>
        <w:shd w:val="clear" w:color="auto" w:fill="FFFFFF"/>
        <w:tabs>
          <w:tab w:val="left" w:pos="142"/>
        </w:tabs>
        <w:suppressAutoHyphens/>
        <w:spacing w:line="360" w:lineRule="auto"/>
        <w:ind w:firstLine="851"/>
        <w:contextualSpacing/>
        <w:jc w:val="both"/>
        <w:rPr>
          <w:rFonts w:eastAsia="Arial Unicode MS"/>
          <w:color w:val="000000" w:themeColor="text1"/>
          <w:lang w:eastAsia="en-US"/>
        </w:rPr>
      </w:pPr>
      <w:r w:rsidRPr="006222B0">
        <w:rPr>
          <w:rFonts w:eastAsia="Arial Unicode MS"/>
          <w:color w:val="000000" w:themeColor="text1"/>
          <w:lang w:eastAsia="en-US"/>
        </w:rPr>
        <w:t xml:space="preserve">- у векторному поданні у файловій базі даних </w:t>
      </w:r>
      <w:proofErr w:type="spellStart"/>
      <w:r w:rsidRPr="006222B0">
        <w:rPr>
          <w:rFonts w:eastAsia="Arial Unicode MS"/>
          <w:color w:val="000000" w:themeColor="text1"/>
          <w:lang w:eastAsia="en-US"/>
        </w:rPr>
        <w:t>ArcGIS</w:t>
      </w:r>
      <w:proofErr w:type="spellEnd"/>
      <w:r w:rsidRPr="006222B0">
        <w:rPr>
          <w:rFonts w:eastAsia="Arial Unicode MS"/>
          <w:color w:val="000000" w:themeColor="text1"/>
          <w:lang w:eastAsia="en-US"/>
        </w:rPr>
        <w:t xml:space="preserve"> - цифрові векторні набори </w:t>
      </w:r>
      <w:proofErr w:type="spellStart"/>
      <w:r w:rsidRPr="006222B0">
        <w:rPr>
          <w:rFonts w:eastAsia="Arial Unicode MS"/>
          <w:color w:val="000000" w:themeColor="text1"/>
          <w:lang w:eastAsia="en-US"/>
        </w:rPr>
        <w:t>геопросторових</w:t>
      </w:r>
      <w:proofErr w:type="spellEnd"/>
      <w:r w:rsidRPr="006222B0">
        <w:rPr>
          <w:rFonts w:eastAsia="Arial Unicode MS"/>
          <w:color w:val="000000" w:themeColor="text1"/>
          <w:lang w:eastAsia="en-US"/>
        </w:rPr>
        <w:t xml:space="preserve"> даних у форматі *.</w:t>
      </w:r>
      <w:proofErr w:type="spellStart"/>
      <w:r w:rsidRPr="006222B0">
        <w:rPr>
          <w:rFonts w:eastAsia="Arial Unicode MS"/>
          <w:color w:val="000000" w:themeColor="text1"/>
          <w:lang w:eastAsia="en-US"/>
        </w:rPr>
        <w:t>gdb</w:t>
      </w:r>
      <w:proofErr w:type="spellEnd"/>
      <w:r w:rsidRPr="006222B0">
        <w:rPr>
          <w:rFonts w:eastAsia="Arial Unicode MS"/>
          <w:color w:val="000000" w:themeColor="text1"/>
          <w:lang w:eastAsia="en-US"/>
        </w:rPr>
        <w:t xml:space="preserve"> у місцевій системі координат МСК-14, з документами карт (креслень) у форматі *.</w:t>
      </w:r>
      <w:proofErr w:type="spellStart"/>
      <w:r w:rsidRPr="006222B0">
        <w:rPr>
          <w:rFonts w:eastAsia="Arial Unicode MS"/>
          <w:color w:val="000000" w:themeColor="text1"/>
          <w:lang w:eastAsia="en-US"/>
        </w:rPr>
        <w:t>mxd</w:t>
      </w:r>
      <w:proofErr w:type="spellEnd"/>
      <w:r w:rsidRPr="006222B0">
        <w:rPr>
          <w:rFonts w:eastAsia="Arial Unicode MS"/>
          <w:color w:val="000000" w:themeColor="text1"/>
          <w:lang w:eastAsia="en-US"/>
        </w:rPr>
        <w:t xml:space="preserve"> топографічної основи м. Дружківка Донецької області;</w:t>
      </w:r>
    </w:p>
    <w:p w14:paraId="5D7595D8" w14:textId="77777777" w:rsidR="00DB2DAF" w:rsidRPr="006222B0" w:rsidRDefault="00DB2DAF" w:rsidP="00DB2DAF">
      <w:pPr>
        <w:shd w:val="clear" w:color="auto" w:fill="FFFFFF"/>
        <w:tabs>
          <w:tab w:val="left" w:pos="142"/>
        </w:tabs>
        <w:suppressAutoHyphens/>
        <w:spacing w:line="360" w:lineRule="auto"/>
        <w:ind w:firstLine="851"/>
        <w:contextualSpacing/>
        <w:jc w:val="both"/>
        <w:rPr>
          <w:color w:val="000000" w:themeColor="text1"/>
          <w:lang w:eastAsia="en-US"/>
        </w:rPr>
      </w:pPr>
      <w:r w:rsidRPr="006222B0">
        <w:rPr>
          <w:rFonts w:eastAsia="Arial Unicode MS"/>
          <w:color w:val="000000" w:themeColor="text1"/>
          <w:lang w:eastAsia="en-US"/>
        </w:rPr>
        <w:t>- топографічний план м. Дружківка Донецької області у векторному поданні в системі координат МСК-14 формату *.</w:t>
      </w:r>
      <w:proofErr w:type="spellStart"/>
      <w:r w:rsidRPr="006222B0">
        <w:rPr>
          <w:rFonts w:eastAsia="Arial Unicode MS"/>
          <w:color w:val="000000" w:themeColor="text1"/>
          <w:lang w:eastAsia="en-US"/>
        </w:rPr>
        <w:t>shp</w:t>
      </w:r>
      <w:proofErr w:type="spellEnd"/>
      <w:r w:rsidRPr="006222B0">
        <w:rPr>
          <w:color w:val="000000" w:themeColor="text1"/>
          <w:lang w:eastAsia="en-US"/>
        </w:rPr>
        <w:t>.</w:t>
      </w:r>
    </w:p>
    <w:p w14:paraId="03027230" w14:textId="77777777" w:rsidR="00DB2DAF" w:rsidRPr="006222B0" w:rsidRDefault="00DB2DAF" w:rsidP="00DB2DAF">
      <w:pPr>
        <w:shd w:val="clear" w:color="auto" w:fill="FFFFFF"/>
        <w:tabs>
          <w:tab w:val="left" w:pos="142"/>
        </w:tabs>
        <w:suppressAutoHyphens/>
        <w:spacing w:line="360" w:lineRule="auto"/>
        <w:ind w:firstLine="851"/>
        <w:contextualSpacing/>
        <w:jc w:val="both"/>
        <w:rPr>
          <w:color w:val="000000" w:themeColor="text1"/>
          <w:lang w:eastAsia="en-US"/>
        </w:rPr>
      </w:pPr>
      <w:r w:rsidRPr="006222B0">
        <w:rPr>
          <w:rFonts w:eastAsia="Arial Unicode MS"/>
          <w:color w:val="000000" w:themeColor="text1"/>
        </w:rPr>
        <w:t>Матеріали передаються у вигляді електронних файлів на магнітних (цифрових) носіях.</w:t>
      </w:r>
      <w:r w:rsidRPr="006222B0">
        <w:rPr>
          <w:color w:val="000000" w:themeColor="text1"/>
          <w:lang w:eastAsia="en-US"/>
        </w:rPr>
        <w:t xml:space="preserve"> </w:t>
      </w:r>
    </w:p>
    <w:p w14:paraId="6EF4F11D" w14:textId="45D2E477" w:rsidR="00DB2DAF" w:rsidRPr="006222B0" w:rsidRDefault="00DB2DAF" w:rsidP="00DE34B8">
      <w:pPr>
        <w:jc w:val="both"/>
      </w:pPr>
    </w:p>
    <w:p w14:paraId="469377AE" w14:textId="77777777" w:rsidR="00DB2DAF" w:rsidRPr="006222B0" w:rsidRDefault="00DB2DAF" w:rsidP="00DE34B8">
      <w:pPr>
        <w:jc w:val="both"/>
      </w:pPr>
    </w:p>
    <w:p w14:paraId="59E15AA5" w14:textId="1A716A12" w:rsidR="00BD5326" w:rsidRDefault="00DB2DAF" w:rsidP="00BD5326">
      <w:pPr>
        <w:widowControl w:val="0"/>
        <w:autoSpaceDE w:val="0"/>
        <w:autoSpaceDN w:val="0"/>
        <w:adjustRightInd w:val="0"/>
        <w:jc w:val="both"/>
        <w:rPr>
          <w:color w:val="000000"/>
        </w:rPr>
      </w:pPr>
      <w:r w:rsidRPr="00B369D0">
        <w:rPr>
          <w:b/>
          <w:noProof/>
          <w:bdr w:val="single" w:sz="12" w:space="0" w:color="auto"/>
        </w:rPr>
        <w:lastRenderedPageBreak/>
        <w:drawing>
          <wp:inline distT="0" distB="0" distL="0" distR="0" wp14:anchorId="0BFEE3BF" wp14:editId="42AECB0A">
            <wp:extent cx="5940425" cy="5062645"/>
            <wp:effectExtent l="0" t="0" r="3175" b="5080"/>
            <wp:docPr id="1" name="Рисунок 1" descr="F:\01. ТОПО\10. Донецька область\09. Дружківська_ОТГ\Схема_ОТГ+Н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1. ТОПО\10. Донецька область\09. Дружківська_ОТГ\Схема_ОТГ+НП.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062645"/>
                    </a:xfrm>
                    <a:prstGeom prst="rect">
                      <a:avLst/>
                    </a:prstGeom>
                    <a:noFill/>
                    <a:ln>
                      <a:noFill/>
                    </a:ln>
                  </pic:spPr>
                </pic:pic>
              </a:graphicData>
            </a:graphic>
          </wp:inline>
        </w:drawing>
      </w:r>
    </w:p>
    <w:p w14:paraId="24FEC492" w14:textId="77777777" w:rsidR="00BD5326" w:rsidRPr="00CD3B6E" w:rsidRDefault="00BD5326" w:rsidP="00BD5326">
      <w:pPr>
        <w:widowControl w:val="0"/>
        <w:autoSpaceDE w:val="0"/>
        <w:autoSpaceDN w:val="0"/>
        <w:adjustRightInd w:val="0"/>
        <w:jc w:val="both"/>
        <w:rPr>
          <w:color w:val="000000"/>
        </w:rPr>
      </w:pPr>
    </w:p>
    <w:p w14:paraId="7E620FDE" w14:textId="77777777" w:rsidR="000A3096" w:rsidRDefault="00032804" w:rsidP="00DE34B8">
      <w:pPr>
        <w:pStyle w:val="a3"/>
        <w:jc w:val="both"/>
        <w:rPr>
          <w:rFonts w:ascii="Times New Roman" w:hAnsi="Times New Roman" w:cs="Times New Roman"/>
          <w:sz w:val="24"/>
          <w:szCs w:val="24"/>
          <w:lang w:val="uk-UA"/>
        </w:rPr>
      </w:pPr>
      <w:r w:rsidRPr="00DE34B8">
        <w:rPr>
          <w:rFonts w:ascii="Times New Roman" w:hAnsi="Times New Roman" w:cs="Times New Roman"/>
          <w:b/>
          <w:bCs/>
          <w:sz w:val="24"/>
          <w:szCs w:val="24"/>
          <w:lang w:val="uk-UA"/>
        </w:rPr>
        <w:t>Очікувана вартість:</w:t>
      </w:r>
      <w:r>
        <w:rPr>
          <w:rFonts w:ascii="Times New Roman" w:hAnsi="Times New Roman" w:cs="Times New Roman"/>
          <w:sz w:val="24"/>
          <w:szCs w:val="24"/>
          <w:lang w:val="uk-UA"/>
        </w:rPr>
        <w:t xml:space="preserve"> </w:t>
      </w:r>
      <w:r w:rsidR="000A3096">
        <w:rPr>
          <w:rFonts w:ascii="Times New Roman" w:hAnsi="Times New Roman" w:cs="Times New Roman"/>
          <w:sz w:val="24"/>
          <w:szCs w:val="24"/>
          <w:lang w:val="uk-UA"/>
        </w:rPr>
        <w:t xml:space="preserve">1500000,0 грн. </w:t>
      </w:r>
    </w:p>
    <w:p w14:paraId="445FE19E" w14:textId="5E2EC74C" w:rsidR="000A3F28" w:rsidRDefault="000A3096" w:rsidP="00DE34B8">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Розрахована виходячи з цінових пропозицій наданих потенційними учасниками закупівлі: </w:t>
      </w:r>
      <w:r w:rsidR="000A3F28">
        <w:rPr>
          <w:rFonts w:ascii="Times New Roman" w:hAnsi="Times New Roman" w:cs="Times New Roman"/>
          <w:sz w:val="24"/>
          <w:szCs w:val="24"/>
          <w:lang w:val="uk-UA"/>
        </w:rPr>
        <w:t xml:space="preserve"> </w:t>
      </w:r>
    </w:p>
    <w:p w14:paraId="1B4E2DB9" w14:textId="0281AF43" w:rsidR="003149DC" w:rsidRDefault="000A3096" w:rsidP="00DE34B8">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ТОВ «ГОРИЗОНТ-ПРОЕКТ»  - 1873800,0 грн.</w:t>
      </w:r>
    </w:p>
    <w:p w14:paraId="61CFBF3B" w14:textId="6FDECB80" w:rsidR="000A3096" w:rsidRDefault="000A3096" w:rsidP="00DE34B8">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ТОВ «ПОДІЛЛЯЗЕМЦЕНТР»  - 1808260,0 грн.</w:t>
      </w:r>
    </w:p>
    <w:p w14:paraId="5131E742" w14:textId="3E2A3D88" w:rsidR="000A3096" w:rsidRDefault="000A3096" w:rsidP="00DE34B8">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ТОВ «Український науково-проектний інститут цивільного будівництва» - 1398280,62 грн.</w:t>
      </w:r>
    </w:p>
    <w:p w14:paraId="75875E2C" w14:textId="4BBCFB1F" w:rsidR="000A3096" w:rsidRDefault="000A3096" w:rsidP="00DE34B8">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ТОВ «Компанія </w:t>
      </w:r>
      <w:proofErr w:type="spellStart"/>
      <w:r>
        <w:rPr>
          <w:rFonts w:ascii="Times New Roman" w:hAnsi="Times New Roman" w:cs="Times New Roman"/>
          <w:sz w:val="24"/>
          <w:szCs w:val="24"/>
          <w:lang w:val="uk-UA"/>
        </w:rPr>
        <w:t>Геонікс</w:t>
      </w:r>
      <w:proofErr w:type="spellEnd"/>
      <w:r>
        <w:rPr>
          <w:rFonts w:ascii="Times New Roman" w:hAnsi="Times New Roman" w:cs="Times New Roman"/>
          <w:sz w:val="24"/>
          <w:szCs w:val="24"/>
          <w:lang w:val="uk-UA"/>
        </w:rPr>
        <w:t>»  -  1411600,0 грн.</w:t>
      </w:r>
    </w:p>
    <w:p w14:paraId="299770BE" w14:textId="5BDB8BA5" w:rsidR="000A3096" w:rsidRDefault="000A3096" w:rsidP="00DE34B8">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ТОВ «</w:t>
      </w:r>
      <w:proofErr w:type="spellStart"/>
      <w:r>
        <w:rPr>
          <w:rFonts w:ascii="Times New Roman" w:hAnsi="Times New Roman" w:cs="Times New Roman"/>
          <w:sz w:val="24"/>
          <w:szCs w:val="24"/>
          <w:lang w:val="uk-UA"/>
        </w:rPr>
        <w:t>Архізем</w:t>
      </w:r>
      <w:proofErr w:type="spellEnd"/>
      <w:r>
        <w:rPr>
          <w:rFonts w:ascii="Times New Roman" w:hAnsi="Times New Roman" w:cs="Times New Roman"/>
          <w:sz w:val="24"/>
          <w:szCs w:val="24"/>
          <w:lang w:val="uk-UA"/>
        </w:rPr>
        <w:t>» - 1420053,0 грн.</w:t>
      </w:r>
    </w:p>
    <w:p w14:paraId="36DBCA87" w14:textId="0BDBF1B3" w:rsidR="00202F62" w:rsidRDefault="00202F62" w:rsidP="00DE34B8">
      <w:pPr>
        <w:pStyle w:val="a3"/>
        <w:jc w:val="both"/>
        <w:rPr>
          <w:rFonts w:ascii="Times New Roman" w:hAnsi="Times New Roman" w:cs="Times New Roman"/>
          <w:sz w:val="24"/>
          <w:szCs w:val="24"/>
          <w:lang w:val="uk-UA"/>
        </w:rPr>
      </w:pPr>
      <w:r w:rsidRPr="00202F62">
        <w:rPr>
          <w:rFonts w:ascii="Times New Roman" w:hAnsi="Times New Roman" w:cs="Times New Roman"/>
          <w:b/>
          <w:bCs/>
          <w:sz w:val="24"/>
          <w:szCs w:val="24"/>
          <w:lang w:val="uk-UA"/>
        </w:rPr>
        <w:t xml:space="preserve">Розмір мінімального кроку пониження ціни:  </w:t>
      </w:r>
      <w:r w:rsidRPr="00202F62">
        <w:rPr>
          <w:rFonts w:ascii="Times New Roman" w:hAnsi="Times New Roman" w:cs="Times New Roman"/>
          <w:sz w:val="24"/>
          <w:szCs w:val="24"/>
          <w:lang w:val="uk-UA"/>
        </w:rPr>
        <w:t>7500,0 грн.</w:t>
      </w:r>
    </w:p>
    <w:p w14:paraId="0FD417DA" w14:textId="24FB5D87" w:rsidR="00202F62" w:rsidRPr="00202F62" w:rsidRDefault="00202F62" w:rsidP="00DE34B8">
      <w:pPr>
        <w:pStyle w:val="a3"/>
        <w:jc w:val="both"/>
        <w:rPr>
          <w:rFonts w:ascii="Times New Roman" w:hAnsi="Times New Roman" w:cs="Times New Roman"/>
          <w:sz w:val="24"/>
          <w:szCs w:val="24"/>
          <w:lang w:val="uk-UA"/>
        </w:rPr>
      </w:pPr>
      <w:r w:rsidRPr="00202F62">
        <w:rPr>
          <w:rFonts w:ascii="Times New Roman" w:hAnsi="Times New Roman" w:cs="Times New Roman"/>
          <w:b/>
          <w:bCs/>
          <w:sz w:val="24"/>
          <w:szCs w:val="24"/>
          <w:lang w:val="uk-UA"/>
        </w:rPr>
        <w:t>Забезпечення тендерної пропозиції:</w:t>
      </w:r>
      <w:r>
        <w:rPr>
          <w:rFonts w:ascii="Times New Roman" w:hAnsi="Times New Roman" w:cs="Times New Roman"/>
          <w:sz w:val="24"/>
          <w:szCs w:val="24"/>
          <w:lang w:val="uk-UA"/>
        </w:rPr>
        <w:t xml:space="preserve"> 45000,0 грн.</w:t>
      </w:r>
    </w:p>
    <w:p w14:paraId="05DC6766" w14:textId="77777777" w:rsidR="00032804" w:rsidRPr="000A3F28" w:rsidRDefault="00032804" w:rsidP="00032804">
      <w:pPr>
        <w:pStyle w:val="a3"/>
        <w:rPr>
          <w:rFonts w:ascii="Times New Roman" w:hAnsi="Times New Roman" w:cs="Times New Roman"/>
          <w:sz w:val="24"/>
          <w:szCs w:val="24"/>
          <w:lang w:val="uk-UA"/>
        </w:rPr>
      </w:pPr>
      <w:bookmarkStart w:id="11" w:name="_GoBack"/>
      <w:bookmarkEnd w:id="11"/>
    </w:p>
    <w:sectPr w:rsidR="00032804" w:rsidRPr="000A3F28" w:rsidSect="00DB2DAF">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250CC"/>
    <w:multiLevelType w:val="hybridMultilevel"/>
    <w:tmpl w:val="E668D630"/>
    <w:lvl w:ilvl="0" w:tplc="51CC64F0">
      <w:start w:val="1"/>
      <w:numFmt w:val="bullet"/>
      <w:lvlText w:val="-"/>
      <w:lvlJc w:val="left"/>
      <w:pPr>
        <w:ind w:left="1080" w:hanging="360"/>
      </w:pPr>
      <w:rPr>
        <w:rFonts w:ascii="Calibri" w:eastAsia="Calibri" w:hAnsi="Calibri" w:cs="Calibri"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DFC14B1"/>
    <w:multiLevelType w:val="hybridMultilevel"/>
    <w:tmpl w:val="D44850CA"/>
    <w:lvl w:ilvl="0" w:tplc="C53AE264">
      <w:start w:val="6"/>
      <w:numFmt w:val="bullet"/>
      <w:lvlText w:val="-"/>
      <w:lvlJc w:val="left"/>
      <w:pPr>
        <w:ind w:left="415" w:hanging="360"/>
      </w:pPr>
      <w:rPr>
        <w:rFonts w:ascii="Times New Roman" w:eastAsia="Calibri" w:hAnsi="Times New Roman" w:cs="Times New Roman" w:hint="default"/>
      </w:rPr>
    </w:lvl>
    <w:lvl w:ilvl="1" w:tplc="04220003" w:tentative="1">
      <w:start w:val="1"/>
      <w:numFmt w:val="bullet"/>
      <w:lvlText w:val="o"/>
      <w:lvlJc w:val="left"/>
      <w:pPr>
        <w:ind w:left="1135" w:hanging="360"/>
      </w:pPr>
      <w:rPr>
        <w:rFonts w:ascii="Courier New" w:hAnsi="Courier New" w:cs="Courier New" w:hint="default"/>
      </w:rPr>
    </w:lvl>
    <w:lvl w:ilvl="2" w:tplc="04220005" w:tentative="1">
      <w:start w:val="1"/>
      <w:numFmt w:val="bullet"/>
      <w:lvlText w:val=""/>
      <w:lvlJc w:val="left"/>
      <w:pPr>
        <w:ind w:left="1855" w:hanging="360"/>
      </w:pPr>
      <w:rPr>
        <w:rFonts w:ascii="Wingdings" w:hAnsi="Wingdings" w:hint="default"/>
      </w:rPr>
    </w:lvl>
    <w:lvl w:ilvl="3" w:tplc="04220001" w:tentative="1">
      <w:start w:val="1"/>
      <w:numFmt w:val="bullet"/>
      <w:lvlText w:val=""/>
      <w:lvlJc w:val="left"/>
      <w:pPr>
        <w:ind w:left="2575" w:hanging="360"/>
      </w:pPr>
      <w:rPr>
        <w:rFonts w:ascii="Symbol" w:hAnsi="Symbol" w:hint="default"/>
      </w:rPr>
    </w:lvl>
    <w:lvl w:ilvl="4" w:tplc="04220003" w:tentative="1">
      <w:start w:val="1"/>
      <w:numFmt w:val="bullet"/>
      <w:lvlText w:val="o"/>
      <w:lvlJc w:val="left"/>
      <w:pPr>
        <w:ind w:left="3295" w:hanging="360"/>
      </w:pPr>
      <w:rPr>
        <w:rFonts w:ascii="Courier New" w:hAnsi="Courier New" w:cs="Courier New" w:hint="default"/>
      </w:rPr>
    </w:lvl>
    <w:lvl w:ilvl="5" w:tplc="04220005" w:tentative="1">
      <w:start w:val="1"/>
      <w:numFmt w:val="bullet"/>
      <w:lvlText w:val=""/>
      <w:lvlJc w:val="left"/>
      <w:pPr>
        <w:ind w:left="4015" w:hanging="360"/>
      </w:pPr>
      <w:rPr>
        <w:rFonts w:ascii="Wingdings" w:hAnsi="Wingdings" w:hint="default"/>
      </w:rPr>
    </w:lvl>
    <w:lvl w:ilvl="6" w:tplc="04220001" w:tentative="1">
      <w:start w:val="1"/>
      <w:numFmt w:val="bullet"/>
      <w:lvlText w:val=""/>
      <w:lvlJc w:val="left"/>
      <w:pPr>
        <w:ind w:left="4735" w:hanging="360"/>
      </w:pPr>
      <w:rPr>
        <w:rFonts w:ascii="Symbol" w:hAnsi="Symbol" w:hint="default"/>
      </w:rPr>
    </w:lvl>
    <w:lvl w:ilvl="7" w:tplc="04220003" w:tentative="1">
      <w:start w:val="1"/>
      <w:numFmt w:val="bullet"/>
      <w:lvlText w:val="o"/>
      <w:lvlJc w:val="left"/>
      <w:pPr>
        <w:ind w:left="5455" w:hanging="360"/>
      </w:pPr>
      <w:rPr>
        <w:rFonts w:ascii="Courier New" w:hAnsi="Courier New" w:cs="Courier New" w:hint="default"/>
      </w:rPr>
    </w:lvl>
    <w:lvl w:ilvl="8" w:tplc="04220005" w:tentative="1">
      <w:start w:val="1"/>
      <w:numFmt w:val="bullet"/>
      <w:lvlText w:val=""/>
      <w:lvlJc w:val="left"/>
      <w:pPr>
        <w:ind w:left="6175" w:hanging="360"/>
      </w:pPr>
      <w:rPr>
        <w:rFonts w:ascii="Wingdings" w:hAnsi="Wingdings" w:hint="default"/>
      </w:rPr>
    </w:lvl>
  </w:abstractNum>
  <w:abstractNum w:abstractNumId="2" w15:restartNumberingAfterBreak="0">
    <w:nsid w:val="1F9D7D9C"/>
    <w:multiLevelType w:val="hybridMultilevel"/>
    <w:tmpl w:val="5066CADE"/>
    <w:lvl w:ilvl="0" w:tplc="E5B4CA24">
      <w:start w:val="3"/>
      <w:numFmt w:val="bullet"/>
      <w:lvlText w:val="-"/>
      <w:lvlJc w:val="left"/>
      <w:pPr>
        <w:ind w:left="1571"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3B5743C1"/>
    <w:multiLevelType w:val="hybridMultilevel"/>
    <w:tmpl w:val="1CD6917E"/>
    <w:lvl w:ilvl="0" w:tplc="E5B4CA24">
      <w:start w:val="3"/>
      <w:numFmt w:val="bullet"/>
      <w:lvlText w:val="-"/>
      <w:lvlJc w:val="left"/>
      <w:pPr>
        <w:ind w:left="120" w:firstLine="731"/>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rPr>
    </w:lvl>
    <w:lvl w:ilvl="1" w:tplc="34CAB950">
      <w:start w:val="1"/>
      <w:numFmt w:val="bullet"/>
      <w:lvlText w:val="o"/>
      <w:lvlJc w:val="left"/>
      <w:pPr>
        <w:tabs>
          <w:tab w:val="num" w:pos="1571"/>
        </w:tabs>
        <w:ind w:left="720" w:firstLine="2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D00A94E6">
      <w:start w:val="1"/>
      <w:numFmt w:val="bullet"/>
      <w:lvlText w:val="▪"/>
      <w:lvlJc w:val="left"/>
      <w:pPr>
        <w:tabs>
          <w:tab w:val="num" w:pos="2291"/>
        </w:tabs>
        <w:ind w:left="1440" w:firstLine="3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B4A4A812">
      <w:start w:val="1"/>
      <w:numFmt w:val="bullet"/>
      <w:lvlText w:val="·"/>
      <w:lvlJc w:val="left"/>
      <w:pPr>
        <w:tabs>
          <w:tab w:val="num" w:pos="3011"/>
        </w:tabs>
        <w:ind w:left="2160" w:firstLine="32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2E12C7EE">
      <w:start w:val="1"/>
      <w:numFmt w:val="bullet"/>
      <w:lvlText w:val="o"/>
      <w:lvlJc w:val="left"/>
      <w:pPr>
        <w:tabs>
          <w:tab w:val="num" w:pos="3731"/>
        </w:tabs>
        <w:ind w:left="2880" w:firstLine="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3104900">
      <w:start w:val="1"/>
      <w:numFmt w:val="bullet"/>
      <w:lvlText w:val="▪"/>
      <w:lvlJc w:val="left"/>
      <w:pPr>
        <w:tabs>
          <w:tab w:val="num" w:pos="4451"/>
        </w:tabs>
        <w:ind w:left="3600" w:firstLine="3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1B8AC844">
      <w:start w:val="1"/>
      <w:numFmt w:val="bullet"/>
      <w:lvlText w:val="·"/>
      <w:lvlJc w:val="left"/>
      <w:pPr>
        <w:tabs>
          <w:tab w:val="num" w:pos="5171"/>
        </w:tabs>
        <w:ind w:left="4320" w:firstLine="35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74B8351E">
      <w:start w:val="1"/>
      <w:numFmt w:val="bullet"/>
      <w:lvlText w:val="o"/>
      <w:lvlJc w:val="left"/>
      <w:pPr>
        <w:tabs>
          <w:tab w:val="num" w:pos="5891"/>
        </w:tabs>
        <w:ind w:left="5040" w:firstLine="3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43209C78">
      <w:start w:val="1"/>
      <w:numFmt w:val="bullet"/>
      <w:lvlText w:val="▪"/>
      <w:lvlJc w:val="left"/>
      <w:pPr>
        <w:tabs>
          <w:tab w:val="num" w:pos="6611"/>
        </w:tabs>
        <w:ind w:left="5760" w:firstLine="3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4" w15:restartNumberingAfterBreak="0">
    <w:nsid w:val="42723EC1"/>
    <w:multiLevelType w:val="hybridMultilevel"/>
    <w:tmpl w:val="51CC9894"/>
    <w:lvl w:ilvl="0" w:tplc="E5B4CA24">
      <w:start w:val="3"/>
      <w:numFmt w:val="bullet"/>
      <w:lvlText w:val="-"/>
      <w:lvlJc w:val="left"/>
      <w:pPr>
        <w:ind w:left="120" w:firstLine="731"/>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u w:val="none"/>
        <w:effect w:val="none"/>
        <w:vertAlign w:val="baseline"/>
      </w:rPr>
    </w:lvl>
    <w:lvl w:ilvl="1" w:tplc="2DC8D752">
      <w:start w:val="1"/>
      <w:numFmt w:val="bullet"/>
      <w:lvlText w:val="o"/>
      <w:lvlJc w:val="left"/>
      <w:pPr>
        <w:tabs>
          <w:tab w:val="num" w:pos="1571"/>
        </w:tabs>
        <w:ind w:left="720" w:firstLine="2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EA64BD9A">
      <w:start w:val="1"/>
      <w:numFmt w:val="bullet"/>
      <w:lvlText w:val="▪"/>
      <w:lvlJc w:val="left"/>
      <w:pPr>
        <w:tabs>
          <w:tab w:val="num" w:pos="2291"/>
        </w:tabs>
        <w:ind w:left="1440" w:firstLine="3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39F4C7DC">
      <w:start w:val="1"/>
      <w:numFmt w:val="bullet"/>
      <w:lvlText w:val="·"/>
      <w:lvlJc w:val="left"/>
      <w:pPr>
        <w:tabs>
          <w:tab w:val="num" w:pos="3011"/>
        </w:tabs>
        <w:ind w:left="2160" w:firstLine="32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A3826E4">
      <w:start w:val="1"/>
      <w:numFmt w:val="bullet"/>
      <w:lvlText w:val="o"/>
      <w:lvlJc w:val="left"/>
      <w:pPr>
        <w:tabs>
          <w:tab w:val="num" w:pos="3731"/>
        </w:tabs>
        <w:ind w:left="2880" w:firstLine="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66322D6C">
      <w:start w:val="1"/>
      <w:numFmt w:val="bullet"/>
      <w:lvlText w:val="▪"/>
      <w:lvlJc w:val="left"/>
      <w:pPr>
        <w:tabs>
          <w:tab w:val="num" w:pos="4451"/>
        </w:tabs>
        <w:ind w:left="3600" w:firstLine="34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590766E">
      <w:start w:val="1"/>
      <w:numFmt w:val="bullet"/>
      <w:lvlText w:val="·"/>
      <w:lvlJc w:val="left"/>
      <w:pPr>
        <w:tabs>
          <w:tab w:val="num" w:pos="5171"/>
        </w:tabs>
        <w:ind w:left="4320" w:firstLine="35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F964FB84">
      <w:start w:val="1"/>
      <w:numFmt w:val="bullet"/>
      <w:lvlText w:val="o"/>
      <w:lvlJc w:val="left"/>
      <w:pPr>
        <w:tabs>
          <w:tab w:val="num" w:pos="5891"/>
        </w:tabs>
        <w:ind w:left="5040" w:firstLine="3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94CC0098">
      <w:start w:val="1"/>
      <w:numFmt w:val="bullet"/>
      <w:lvlText w:val="▪"/>
      <w:lvlJc w:val="left"/>
      <w:pPr>
        <w:tabs>
          <w:tab w:val="num" w:pos="6611"/>
        </w:tabs>
        <w:ind w:left="5760" w:firstLine="3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5" w15:restartNumberingAfterBreak="0">
    <w:nsid w:val="52FF47D4"/>
    <w:multiLevelType w:val="hybridMultilevel"/>
    <w:tmpl w:val="92AC6B94"/>
    <w:lvl w:ilvl="0" w:tplc="E5B4CA24">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E5B4CA24">
      <w:start w:val="3"/>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5CD6FF8"/>
    <w:multiLevelType w:val="multilevel"/>
    <w:tmpl w:val="7F2AE8C4"/>
    <w:lvl w:ilvl="0">
      <w:start w:val="4"/>
      <w:numFmt w:val="decimal"/>
      <w:lvlText w:val="%1"/>
      <w:lvlJc w:val="left"/>
      <w:pPr>
        <w:ind w:left="375" w:hanging="375"/>
      </w:pPr>
      <w:rPr>
        <w:rFonts w:hint="default"/>
      </w:rPr>
    </w:lvl>
    <w:lvl w:ilvl="1">
      <w:start w:val="3"/>
      <w:numFmt w:val="bullet"/>
      <w:lvlText w:val="-"/>
      <w:lvlJc w:val="left"/>
      <w:pPr>
        <w:ind w:left="3495" w:hanging="375"/>
      </w:pPr>
      <w:rPr>
        <w:rFonts w:ascii="Times New Roman" w:eastAsia="Times New Roman" w:hAnsi="Times New Roman" w:cs="Times New Roman"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7" w15:restartNumberingAfterBreak="0">
    <w:nsid w:val="657626FF"/>
    <w:multiLevelType w:val="hybridMultilevel"/>
    <w:tmpl w:val="2AAA3F12"/>
    <w:lvl w:ilvl="0" w:tplc="19F4088C">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9C406C"/>
    <w:multiLevelType w:val="hybridMultilevel"/>
    <w:tmpl w:val="44886E90"/>
    <w:lvl w:ilvl="0" w:tplc="E5B4CA24">
      <w:start w:val="3"/>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num>
  <w:num w:numId="2">
    <w:abstractNumId w:val="6"/>
  </w:num>
  <w:num w:numId="3">
    <w:abstractNumId w:val="5"/>
  </w:num>
  <w:num w:numId="4">
    <w:abstractNumId w:val="8"/>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9C1"/>
    <w:rsid w:val="00032804"/>
    <w:rsid w:val="000A3096"/>
    <w:rsid w:val="000A3F28"/>
    <w:rsid w:val="00202F62"/>
    <w:rsid w:val="003149DC"/>
    <w:rsid w:val="003F1E5E"/>
    <w:rsid w:val="004B004F"/>
    <w:rsid w:val="005546A0"/>
    <w:rsid w:val="005676A1"/>
    <w:rsid w:val="005B69C1"/>
    <w:rsid w:val="005D11D5"/>
    <w:rsid w:val="006222B0"/>
    <w:rsid w:val="006414C3"/>
    <w:rsid w:val="00673F9B"/>
    <w:rsid w:val="007869A2"/>
    <w:rsid w:val="00A86370"/>
    <w:rsid w:val="00BD5326"/>
    <w:rsid w:val="00BF648F"/>
    <w:rsid w:val="00CD3B6E"/>
    <w:rsid w:val="00DB2DAF"/>
    <w:rsid w:val="00DE34B8"/>
    <w:rsid w:val="00DF3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FF0C2"/>
  <w15:chartTrackingRefBased/>
  <w15:docId w15:val="{514F781C-049E-43EC-B02B-FA98F74C8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4B8"/>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link w:val="10"/>
    <w:uiPriority w:val="9"/>
    <w:qFormat/>
    <w:rsid w:val="00032804"/>
    <w:pPr>
      <w:spacing w:before="100" w:beforeAutospacing="1" w:after="100" w:afterAutospacing="1"/>
      <w:outlineLvl w:val="0"/>
    </w:pPr>
    <w:rPr>
      <w:b/>
      <w:bCs/>
      <w:kern w:val="36"/>
      <w:sz w:val="48"/>
      <w:szCs w:val="48"/>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2804"/>
    <w:rPr>
      <w:rFonts w:ascii="Times New Roman" w:eastAsia="Times New Roman" w:hAnsi="Times New Roman" w:cs="Times New Roman"/>
      <w:b/>
      <w:bCs/>
      <w:kern w:val="36"/>
      <w:sz w:val="48"/>
      <w:szCs w:val="48"/>
      <w:lang w:eastAsia="ru-RU"/>
    </w:rPr>
  </w:style>
  <w:style w:type="paragraph" w:styleId="a3">
    <w:name w:val="No Spacing"/>
    <w:uiPriority w:val="1"/>
    <w:qFormat/>
    <w:rsid w:val="00032804"/>
    <w:pPr>
      <w:spacing w:after="0" w:line="240" w:lineRule="auto"/>
    </w:pPr>
  </w:style>
  <w:style w:type="character" w:customStyle="1" w:styleId="zk-definition-listitem-text">
    <w:name w:val="zk-definition-list__item-text"/>
    <w:basedOn w:val="a0"/>
    <w:rsid w:val="00032804"/>
  </w:style>
  <w:style w:type="character" w:customStyle="1" w:styleId="h-select-all">
    <w:name w:val="h-select-all"/>
    <w:basedOn w:val="a0"/>
    <w:rsid w:val="00032804"/>
  </w:style>
  <w:style w:type="character" w:styleId="a4">
    <w:name w:val="Hyperlink"/>
    <w:basedOn w:val="a0"/>
    <w:uiPriority w:val="99"/>
    <w:unhideWhenUsed/>
    <w:rsid w:val="00032804"/>
    <w:rPr>
      <w:color w:val="0000FF"/>
      <w:u w:val="single"/>
    </w:rPr>
  </w:style>
  <w:style w:type="character" w:customStyle="1" w:styleId="h-hidden">
    <w:name w:val="h-hidden"/>
    <w:basedOn w:val="a0"/>
    <w:rsid w:val="00032804"/>
  </w:style>
  <w:style w:type="character" w:styleId="a5">
    <w:name w:val="Subtle Emphasis"/>
    <w:uiPriority w:val="19"/>
    <w:qFormat/>
    <w:rsid w:val="00CD3B6E"/>
    <w:rPr>
      <w:i/>
      <w:iCs/>
      <w:color w:val="808080"/>
    </w:rPr>
  </w:style>
  <w:style w:type="table" w:styleId="a6">
    <w:name w:val="Table Grid"/>
    <w:basedOn w:val="a1"/>
    <w:uiPriority w:val="39"/>
    <w:rsid w:val="0031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qFormat/>
    <w:rsid w:val="00DB2DAF"/>
    <w:pPr>
      <w:spacing w:after="160" w:line="259" w:lineRule="auto"/>
      <w:ind w:left="720"/>
      <w:contextualSpacing/>
    </w:pPr>
    <w:rPr>
      <w:rFonts w:ascii="Calibri" w:eastAsia="Calibri" w:hAnsi="Calibri"/>
      <w:sz w:val="22"/>
      <w:szCs w:val="22"/>
      <w:lang w:val="ru-RU" w:eastAsia="en-US"/>
    </w:rPr>
  </w:style>
  <w:style w:type="character" w:styleId="a8">
    <w:name w:val="Emphasis"/>
    <w:qFormat/>
    <w:rsid w:val="00DB2DAF"/>
    <w:rPr>
      <w:i/>
      <w:iCs/>
    </w:rPr>
  </w:style>
  <w:style w:type="paragraph" w:customStyle="1" w:styleId="11">
    <w:name w:val="Без интервала1"/>
    <w:rsid w:val="00DB2DAF"/>
    <w:pPr>
      <w:spacing w:after="0" w:line="240" w:lineRule="auto"/>
    </w:pPr>
    <w:rPr>
      <w:rFonts w:ascii="Calibri" w:eastAsia="Times New Roman" w:hAnsi="Calibri" w:cs="Times New Roman"/>
      <w:lang w:val="uk-UA"/>
    </w:rPr>
  </w:style>
  <w:style w:type="paragraph" w:customStyle="1" w:styleId="21">
    <w:name w:val="Основной текст 21"/>
    <w:rsid w:val="00DB2DAF"/>
    <w:pPr>
      <w:pBdr>
        <w:top w:val="nil"/>
        <w:left w:val="nil"/>
        <w:bottom w:val="nil"/>
        <w:right w:val="nil"/>
        <w:between w:val="nil"/>
        <w:bar w:val="nil"/>
      </w:pBdr>
      <w:suppressAutoHyphens/>
      <w:spacing w:after="0" w:line="360" w:lineRule="auto"/>
      <w:jc w:val="both"/>
    </w:pPr>
    <w:rPr>
      <w:rFonts w:ascii="Times New Roman" w:eastAsia="Arial Unicode MS" w:hAnsi="Times New Roman" w:cs="Arial Unicode MS"/>
      <w:color w:val="000000"/>
      <w:sz w:val="24"/>
      <w:szCs w:val="24"/>
      <w:u w:color="000000"/>
      <w:bdr w:val="nil"/>
      <w:lang w:eastAsia="ru-RU"/>
    </w:rPr>
  </w:style>
  <w:style w:type="paragraph" w:customStyle="1" w:styleId="Bodytext2">
    <w:name w:val="Body text (2)"/>
    <w:rsid w:val="00DB2DAF"/>
    <w:pPr>
      <w:pBdr>
        <w:top w:val="nil"/>
        <w:left w:val="nil"/>
        <w:bottom w:val="nil"/>
        <w:right w:val="nil"/>
        <w:between w:val="nil"/>
        <w:bar w:val="nil"/>
      </w:pBdr>
      <w:shd w:val="clear" w:color="auto" w:fill="FFFFFF"/>
      <w:suppressAutoHyphens/>
      <w:spacing w:after="0" w:line="274" w:lineRule="exact"/>
      <w:jc w:val="both"/>
    </w:pPr>
    <w:rPr>
      <w:rFonts w:ascii="Times New Roman" w:eastAsia="Arial Unicode MS" w:hAnsi="Times New Roman" w:cs="Arial Unicode MS"/>
      <w:color w:val="000000"/>
      <w:sz w:val="24"/>
      <w:szCs w:val="24"/>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674217">
      <w:bodyDiv w:val="1"/>
      <w:marLeft w:val="0"/>
      <w:marRight w:val="0"/>
      <w:marTop w:val="0"/>
      <w:marBottom w:val="0"/>
      <w:divBdr>
        <w:top w:val="none" w:sz="0" w:space="0" w:color="auto"/>
        <w:left w:val="none" w:sz="0" w:space="0" w:color="auto"/>
        <w:bottom w:val="none" w:sz="0" w:space="0" w:color="auto"/>
        <w:right w:val="none" w:sz="0" w:space="0" w:color="auto"/>
      </w:divBdr>
    </w:div>
    <w:div w:id="713500468">
      <w:bodyDiv w:val="1"/>
      <w:marLeft w:val="0"/>
      <w:marRight w:val="0"/>
      <w:marTop w:val="0"/>
      <w:marBottom w:val="0"/>
      <w:divBdr>
        <w:top w:val="none" w:sz="0" w:space="0" w:color="auto"/>
        <w:left w:val="none" w:sz="0" w:space="0" w:color="auto"/>
        <w:bottom w:val="none" w:sz="0" w:space="0" w:color="auto"/>
        <w:right w:val="none" w:sz="0" w:space="0" w:color="auto"/>
      </w:divBdr>
    </w:div>
    <w:div w:id="1350570563">
      <w:bodyDiv w:val="1"/>
      <w:marLeft w:val="0"/>
      <w:marRight w:val="0"/>
      <w:marTop w:val="0"/>
      <w:marBottom w:val="0"/>
      <w:divBdr>
        <w:top w:val="none" w:sz="0" w:space="0" w:color="auto"/>
        <w:left w:val="none" w:sz="0" w:space="0" w:color="auto"/>
        <w:bottom w:val="none" w:sz="0" w:space="0" w:color="auto"/>
        <w:right w:val="none" w:sz="0" w:space="0" w:color="auto"/>
      </w:divBdr>
    </w:div>
    <w:div w:id="1653101187">
      <w:bodyDiv w:val="1"/>
      <w:marLeft w:val="0"/>
      <w:marRight w:val="0"/>
      <w:marTop w:val="0"/>
      <w:marBottom w:val="0"/>
      <w:divBdr>
        <w:top w:val="none" w:sz="0" w:space="0" w:color="auto"/>
        <w:left w:val="none" w:sz="0" w:space="0" w:color="auto"/>
        <w:bottom w:val="none" w:sz="0" w:space="0" w:color="auto"/>
        <w:right w:val="none" w:sz="0" w:space="0" w:color="auto"/>
      </w:divBdr>
    </w:div>
    <w:div w:id="1833133885">
      <w:bodyDiv w:val="1"/>
      <w:marLeft w:val="0"/>
      <w:marRight w:val="0"/>
      <w:marTop w:val="0"/>
      <w:marBottom w:val="0"/>
      <w:divBdr>
        <w:top w:val="none" w:sz="0" w:space="0" w:color="auto"/>
        <w:left w:val="none" w:sz="0" w:space="0" w:color="auto"/>
        <w:bottom w:val="none" w:sz="0" w:space="0" w:color="auto"/>
        <w:right w:val="none" w:sz="0" w:space="0" w:color="auto"/>
      </w:divBdr>
      <w:divsChild>
        <w:div w:id="1665475669">
          <w:marLeft w:val="0"/>
          <w:marRight w:val="0"/>
          <w:marTop w:val="0"/>
          <w:marBottom w:val="0"/>
          <w:divBdr>
            <w:top w:val="none" w:sz="0" w:space="0" w:color="auto"/>
            <w:left w:val="none" w:sz="0" w:space="0" w:color="auto"/>
            <w:bottom w:val="none" w:sz="0" w:space="0" w:color="auto"/>
            <w:right w:val="none" w:sz="0" w:space="0" w:color="auto"/>
          </w:divBdr>
        </w:div>
      </w:divsChild>
    </w:div>
    <w:div w:id="200331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my.zakupki.prom.ua/cabinet/purchases/state_plan/view/15750727"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14</Pages>
  <Words>4082</Words>
  <Characters>29722</Characters>
  <Application>Microsoft Office Word</Application>
  <DocSecurity>0</DocSecurity>
  <Lines>1981</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ispolkom</dc:creator>
  <cp:keywords/>
  <dc:description/>
  <cp:lastModifiedBy>ispolkom</cp:lastModifiedBy>
  <cp:revision>15</cp:revision>
  <dcterms:created xsi:type="dcterms:W3CDTF">2021-02-26T10:01:00Z</dcterms:created>
  <dcterms:modified xsi:type="dcterms:W3CDTF">2021-04-07T10:50:00Z</dcterms:modified>
</cp:coreProperties>
</file>